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3"/>
        <w:gridCol w:w="6095"/>
      </w:tblGrid>
      <w:tr w:rsidR="00E86C32" w:rsidRPr="00892530" w:rsidTr="007F17D6">
        <w:tc>
          <w:tcPr>
            <w:tcW w:w="3403" w:type="dxa"/>
          </w:tcPr>
          <w:p w:rsidR="00E86C32" w:rsidRPr="0053212B" w:rsidRDefault="00E86C32" w:rsidP="0053212B">
            <w:pPr>
              <w:jc w:val="center"/>
              <w:rPr>
                <w:b/>
                <w:sz w:val="28"/>
                <w:szCs w:val="28"/>
                <w:lang w:val="en-US"/>
              </w:rPr>
            </w:pPr>
            <w:r w:rsidRPr="0053212B">
              <w:rPr>
                <w:b/>
                <w:sz w:val="28"/>
                <w:szCs w:val="28"/>
                <w:lang w:val="en-US"/>
              </w:rPr>
              <w:t>HỘI ĐỒNG NHÂN DÂN</w:t>
            </w:r>
          </w:p>
          <w:p w:rsidR="00E86C32" w:rsidRPr="0053212B" w:rsidRDefault="00E86C32" w:rsidP="0053212B">
            <w:pPr>
              <w:jc w:val="center"/>
              <w:rPr>
                <w:b/>
                <w:sz w:val="28"/>
                <w:szCs w:val="28"/>
                <w:lang w:val="en-US"/>
              </w:rPr>
            </w:pPr>
            <w:r w:rsidRPr="0053212B">
              <w:rPr>
                <w:b/>
                <w:sz w:val="28"/>
                <w:szCs w:val="28"/>
                <w:lang w:val="en-US"/>
              </w:rPr>
              <w:t>XÃ CẨM LĨNH</w:t>
            </w:r>
          </w:p>
          <w:p w:rsidR="0053212B" w:rsidRDefault="00347620" w:rsidP="0053212B">
            <w:r w:rsidRPr="00347620">
              <w:rPr>
                <w:b/>
                <w:szCs w:val="28"/>
                <w:lang w:eastAsia="en-US"/>
              </w:rPr>
              <w:pict>
                <v:shapetype id="_x0000_t32" coordsize="21600,21600" o:spt="32" o:oned="t" path="m,l21600,21600e" filled="f">
                  <v:path arrowok="t" fillok="f" o:connecttype="none"/>
                  <o:lock v:ext="edit" shapetype="t"/>
                </v:shapetype>
                <v:shape id="_x0000_s1026" type="#_x0000_t32" style="position:absolute;margin-left:50.25pt;margin-top:.25pt;width:47.25pt;height:0;z-index:251660288" o:connectortype="straight"/>
              </w:pict>
            </w:r>
            <w:r>
              <w:rPr>
                <w:lang w:eastAsia="en-US"/>
              </w:rPr>
              <w:pict>
                <v:shape id="_x0000_s1027" type="#_x0000_t32" style="position:absolute;margin-left:113.25pt;margin-top:4.7pt;width:0;height:.75pt;flip:y;z-index:251661312" o:connectortype="straight"/>
              </w:pict>
            </w:r>
          </w:p>
          <w:p w:rsidR="00E86C32" w:rsidRPr="004A0971" w:rsidRDefault="00E86C32" w:rsidP="00C62535">
            <w:pPr>
              <w:jc w:val="center"/>
              <w:rPr>
                <w:sz w:val="28"/>
                <w:szCs w:val="28"/>
                <w:lang w:val="en-US"/>
              </w:rPr>
            </w:pPr>
            <w:r w:rsidRPr="0053212B">
              <w:rPr>
                <w:sz w:val="28"/>
                <w:szCs w:val="28"/>
                <w:lang w:val="en-US"/>
              </w:rPr>
              <w:t xml:space="preserve">Số: </w:t>
            </w:r>
            <w:r w:rsidR="007F17D6" w:rsidRPr="0053212B">
              <w:rPr>
                <w:sz w:val="28"/>
                <w:szCs w:val="28"/>
                <w:lang w:val="en-US"/>
              </w:rPr>
              <w:t>3</w:t>
            </w:r>
            <w:r w:rsidR="00C62535">
              <w:rPr>
                <w:sz w:val="28"/>
                <w:szCs w:val="28"/>
              </w:rPr>
              <w:t>2</w:t>
            </w:r>
            <w:r w:rsidRPr="0053212B">
              <w:rPr>
                <w:sz w:val="28"/>
                <w:szCs w:val="28"/>
                <w:lang w:val="en-US"/>
              </w:rPr>
              <w:t>/NQ-HĐND</w:t>
            </w:r>
          </w:p>
        </w:tc>
        <w:tc>
          <w:tcPr>
            <w:tcW w:w="6095" w:type="dxa"/>
          </w:tcPr>
          <w:p w:rsidR="00E86C32" w:rsidRPr="00753A0E" w:rsidRDefault="00E86C32" w:rsidP="00753A0E">
            <w:pPr>
              <w:jc w:val="center"/>
              <w:rPr>
                <w:b/>
                <w:sz w:val="28"/>
                <w:szCs w:val="28"/>
                <w:lang w:val="en-US"/>
              </w:rPr>
            </w:pPr>
            <w:r w:rsidRPr="00753A0E">
              <w:rPr>
                <w:b/>
                <w:sz w:val="28"/>
                <w:szCs w:val="28"/>
                <w:lang w:val="en-US"/>
              </w:rPr>
              <w:t>CỘNG HOÀ XÃ HỘI CHỦ NGHĨA VIỆT NAM</w:t>
            </w:r>
          </w:p>
          <w:p w:rsidR="00E86C32" w:rsidRPr="00753A0E" w:rsidRDefault="00E86C32" w:rsidP="00753A0E">
            <w:pPr>
              <w:jc w:val="center"/>
              <w:rPr>
                <w:b/>
                <w:sz w:val="28"/>
                <w:szCs w:val="28"/>
                <w:lang w:val="en-US"/>
              </w:rPr>
            </w:pPr>
            <w:r w:rsidRPr="00753A0E">
              <w:rPr>
                <w:b/>
                <w:sz w:val="28"/>
                <w:szCs w:val="28"/>
                <w:lang w:val="en-US"/>
              </w:rPr>
              <w:t>Độc lập - Tự do - Hạnh phúc</w:t>
            </w:r>
          </w:p>
          <w:p w:rsidR="00E86C32" w:rsidRPr="00753A0E" w:rsidRDefault="00347620" w:rsidP="00753A0E">
            <w:pPr>
              <w:jc w:val="center"/>
              <w:rPr>
                <w:sz w:val="18"/>
                <w:szCs w:val="28"/>
                <w:lang w:val="en-US"/>
              </w:rPr>
            </w:pPr>
            <w:r w:rsidRPr="00347620">
              <w:rPr>
                <w:sz w:val="28"/>
                <w:szCs w:val="28"/>
                <w:lang w:eastAsia="en-US"/>
              </w:rPr>
              <w:pict>
                <v:shape id="_x0000_s1028" type="#_x0000_t32" style="position:absolute;left:0;text-align:left;margin-left:59.25pt;margin-top:.25pt;width:175.5pt;height:0;z-index:251662336" o:connectortype="straight"/>
              </w:pict>
            </w:r>
          </w:p>
          <w:p w:rsidR="00E86C32" w:rsidRPr="00892530" w:rsidRDefault="00E86C32" w:rsidP="00E239A4">
            <w:pPr>
              <w:jc w:val="center"/>
              <w:rPr>
                <w:lang w:val="en-US"/>
              </w:rPr>
            </w:pPr>
            <w:r w:rsidRPr="00753A0E">
              <w:rPr>
                <w:i/>
                <w:sz w:val="28"/>
                <w:szCs w:val="28"/>
                <w:lang w:val="en-US"/>
              </w:rPr>
              <w:t xml:space="preserve">Cẩm Lĩnh, ngày </w:t>
            </w:r>
            <w:r w:rsidR="00E239A4">
              <w:rPr>
                <w:i/>
                <w:sz w:val="28"/>
                <w:szCs w:val="28"/>
                <w:lang w:val="en-US"/>
              </w:rPr>
              <w:t xml:space="preserve"> </w:t>
            </w:r>
            <w:r w:rsidR="007F17D6" w:rsidRPr="00753A0E">
              <w:rPr>
                <w:i/>
                <w:sz w:val="28"/>
                <w:szCs w:val="28"/>
                <w:lang w:val="en-US"/>
              </w:rPr>
              <w:t>02</w:t>
            </w:r>
            <w:r w:rsidR="0074073D" w:rsidRPr="00753A0E">
              <w:rPr>
                <w:i/>
                <w:sz w:val="28"/>
                <w:szCs w:val="28"/>
                <w:lang w:val="en-US"/>
              </w:rPr>
              <w:t xml:space="preserve"> </w:t>
            </w:r>
            <w:r w:rsidRPr="00753A0E">
              <w:rPr>
                <w:i/>
                <w:sz w:val="28"/>
                <w:szCs w:val="28"/>
                <w:lang w:val="en-US"/>
              </w:rPr>
              <w:t xml:space="preserve">tháng </w:t>
            </w:r>
            <w:r w:rsidR="007F17D6" w:rsidRPr="00753A0E">
              <w:rPr>
                <w:i/>
                <w:sz w:val="28"/>
                <w:szCs w:val="28"/>
                <w:lang w:val="en-US"/>
              </w:rPr>
              <w:t>01</w:t>
            </w:r>
            <w:r w:rsidRPr="00753A0E">
              <w:rPr>
                <w:i/>
                <w:sz w:val="28"/>
                <w:szCs w:val="28"/>
                <w:lang w:val="en-US"/>
              </w:rPr>
              <w:t xml:space="preserve"> năm 201</w:t>
            </w:r>
            <w:r w:rsidR="007F17D6" w:rsidRPr="00753A0E">
              <w:rPr>
                <w:i/>
                <w:sz w:val="28"/>
                <w:szCs w:val="28"/>
                <w:lang w:val="en-US"/>
              </w:rPr>
              <w:t>9</w:t>
            </w:r>
          </w:p>
        </w:tc>
      </w:tr>
    </w:tbl>
    <w:p w:rsidR="00753A0E" w:rsidRPr="00753A0E" w:rsidRDefault="00753A0E" w:rsidP="00C52232">
      <w:pPr>
        <w:pStyle w:val="NoSpacing"/>
        <w:spacing w:line="276" w:lineRule="auto"/>
        <w:jc w:val="center"/>
        <w:rPr>
          <w:b/>
          <w:sz w:val="20"/>
          <w:szCs w:val="32"/>
        </w:rPr>
      </w:pPr>
    </w:p>
    <w:p w:rsidR="00C52232" w:rsidRPr="0057354C" w:rsidRDefault="00C52232" w:rsidP="00C52232">
      <w:pPr>
        <w:pStyle w:val="NoSpacing"/>
        <w:spacing w:line="276" w:lineRule="auto"/>
        <w:jc w:val="center"/>
        <w:rPr>
          <w:b/>
          <w:szCs w:val="32"/>
        </w:rPr>
      </w:pPr>
      <w:r w:rsidRPr="0057354C">
        <w:rPr>
          <w:b/>
          <w:szCs w:val="32"/>
        </w:rPr>
        <w:t>NGHỊ QUYẾT</w:t>
      </w:r>
    </w:p>
    <w:p w:rsidR="00F13736" w:rsidRDefault="00C52232" w:rsidP="00C52232">
      <w:pPr>
        <w:pStyle w:val="NoSpacing"/>
        <w:spacing w:line="276" w:lineRule="auto"/>
        <w:jc w:val="center"/>
        <w:rPr>
          <w:b/>
        </w:rPr>
      </w:pPr>
      <w:r>
        <w:rPr>
          <w:b/>
        </w:rPr>
        <w:t xml:space="preserve">Quy định </w:t>
      </w:r>
      <w:r w:rsidRPr="0057354C">
        <w:rPr>
          <w:b/>
        </w:rPr>
        <w:t xml:space="preserve">một số </w:t>
      </w:r>
      <w:r w:rsidR="00740C28">
        <w:rPr>
          <w:b/>
          <w:lang w:val="en-US"/>
        </w:rPr>
        <w:t>cơ chế</w:t>
      </w:r>
      <w:r w:rsidR="00F13736">
        <w:rPr>
          <w:b/>
          <w:lang w:val="en-US"/>
        </w:rPr>
        <w:t xml:space="preserve"> hỗ trợ</w:t>
      </w:r>
      <w:r w:rsidRPr="0057354C">
        <w:rPr>
          <w:b/>
        </w:rPr>
        <w:t xml:space="preserve"> khuyến khích phát triển</w:t>
      </w:r>
      <w:r>
        <w:rPr>
          <w:b/>
        </w:rPr>
        <w:t xml:space="preserve"> </w:t>
      </w:r>
      <w:r w:rsidRPr="0057354C">
        <w:rPr>
          <w:b/>
        </w:rPr>
        <w:t>nông nghiệp</w:t>
      </w:r>
      <w:r>
        <w:rPr>
          <w:b/>
        </w:rPr>
        <w:t>,</w:t>
      </w:r>
    </w:p>
    <w:p w:rsidR="00C52232" w:rsidRPr="0057354C" w:rsidRDefault="00C52232" w:rsidP="00C52232">
      <w:pPr>
        <w:pStyle w:val="NoSpacing"/>
        <w:spacing w:line="276" w:lineRule="auto"/>
        <w:jc w:val="center"/>
        <w:rPr>
          <w:b/>
        </w:rPr>
      </w:pPr>
      <w:r w:rsidRPr="0057354C">
        <w:rPr>
          <w:b/>
        </w:rPr>
        <w:t>nông thôn và xây dựng nông thôn mới xã Cẩm Lĩnh năm 2019</w:t>
      </w:r>
    </w:p>
    <w:p w:rsidR="00C52232" w:rsidRPr="00F21C76" w:rsidRDefault="00347620" w:rsidP="00C52232">
      <w:pPr>
        <w:spacing w:after="0"/>
        <w:jc w:val="center"/>
        <w:rPr>
          <w:b/>
          <w:shadow/>
        </w:rPr>
      </w:pPr>
      <w:r w:rsidRPr="00347620">
        <w:rPr>
          <w:b/>
          <w:noProof/>
          <w:sz w:val="32"/>
          <w:szCs w:val="32"/>
        </w:rPr>
        <w:pict>
          <v:shape id="_x0000_s1033" type="#_x0000_t32" style="position:absolute;left:0;text-align:left;margin-left:190.1pt;margin-top:1.05pt;width:127.5pt;height:0;z-index:251668480" o:connectortype="straight"/>
        </w:pict>
      </w:r>
    </w:p>
    <w:p w:rsidR="00C52232" w:rsidRPr="00F21C76" w:rsidRDefault="00C52232" w:rsidP="00C52232">
      <w:pPr>
        <w:pStyle w:val="NoSpacing"/>
        <w:spacing w:line="276" w:lineRule="auto"/>
        <w:jc w:val="center"/>
        <w:rPr>
          <w:b/>
        </w:rPr>
      </w:pPr>
      <w:r w:rsidRPr="00F21C76">
        <w:rPr>
          <w:b/>
        </w:rPr>
        <w:t>HỘI ĐỒNG NHÂN DÂN XÃ</w:t>
      </w:r>
      <w:r>
        <w:rPr>
          <w:b/>
        </w:rPr>
        <w:t xml:space="preserve"> CẨM LĨNH</w:t>
      </w:r>
    </w:p>
    <w:p w:rsidR="00C52232" w:rsidRPr="00F21C76" w:rsidRDefault="00C52232" w:rsidP="00C52232">
      <w:pPr>
        <w:pStyle w:val="NoSpacing"/>
        <w:spacing w:line="276" w:lineRule="auto"/>
        <w:jc w:val="center"/>
        <w:rPr>
          <w:b/>
        </w:rPr>
      </w:pPr>
      <w:r w:rsidRPr="00F21C76">
        <w:rPr>
          <w:b/>
        </w:rPr>
        <w:t>KHÓA XIX, KỲ HỌ</w:t>
      </w:r>
      <w:r w:rsidR="00295AC4">
        <w:rPr>
          <w:b/>
        </w:rPr>
        <w:t>P</w:t>
      </w:r>
      <w:r w:rsidRPr="00F21C76">
        <w:rPr>
          <w:b/>
        </w:rPr>
        <w:t xml:space="preserve"> THỨ 8</w:t>
      </w:r>
    </w:p>
    <w:p w:rsidR="00C52232" w:rsidRPr="00F21C76" w:rsidRDefault="00C52232" w:rsidP="00C52232">
      <w:pPr>
        <w:spacing w:after="0"/>
      </w:pPr>
    </w:p>
    <w:p w:rsidR="00C52232" w:rsidRPr="008D3D4F" w:rsidRDefault="00C52232" w:rsidP="00C52232">
      <w:pPr>
        <w:spacing w:after="0"/>
        <w:ind w:firstLine="567"/>
        <w:jc w:val="both"/>
      </w:pPr>
      <w:r w:rsidRPr="008D3D4F">
        <w:t>Căn cứ Luật Tổ chức chính quyền địa phương năm 2015;</w:t>
      </w:r>
    </w:p>
    <w:p w:rsidR="00C52232" w:rsidRPr="008D3D4F" w:rsidRDefault="00C52232" w:rsidP="00C52232">
      <w:pPr>
        <w:spacing w:after="0"/>
        <w:ind w:firstLine="567"/>
        <w:jc w:val="both"/>
      </w:pPr>
      <w:r w:rsidRPr="008D3D4F">
        <w:t>Căn cứ Quyết định 1600/QĐ-TTg ngày 16/8/2016 của Thủ tướng Chính phủ về việc phê duyệt Chương trình mục tiêu Quốc gia về xây dựng nông thôn mới giai đoạn 2010-2020;</w:t>
      </w:r>
    </w:p>
    <w:p w:rsidR="00C52232" w:rsidRDefault="00C52232" w:rsidP="00C52232">
      <w:pPr>
        <w:spacing w:after="0"/>
        <w:ind w:firstLine="567"/>
        <w:jc w:val="both"/>
      </w:pPr>
      <w:r w:rsidRPr="008D3D4F">
        <w:rPr>
          <w:lang w:val="fr-FR"/>
        </w:rPr>
        <w:t>Căn cứ Q</w:t>
      </w:r>
      <w:r>
        <w:t>uyết định</w:t>
      </w:r>
      <w:r w:rsidRPr="008D3D4F">
        <w:rPr>
          <w:lang w:val="fr-FR"/>
        </w:rPr>
        <w:t xml:space="preserve"> </w:t>
      </w:r>
      <w:r w:rsidRPr="008D3D4F">
        <w:rPr>
          <w:shd w:val="clear" w:color="auto" w:fill="FFFFFF"/>
        </w:rPr>
        <w:t>114/2014/NQ-HĐND</w:t>
      </w:r>
      <w:r>
        <w:rPr>
          <w:shd w:val="clear" w:color="auto" w:fill="FFFFFF"/>
        </w:rPr>
        <w:t xml:space="preserve"> ngày 20/12/2014 của HĐND</w:t>
      </w:r>
      <w:r w:rsidRPr="008D3D4F">
        <w:rPr>
          <w:shd w:val="clear" w:color="auto" w:fill="FFFFFF"/>
        </w:rPr>
        <w:t xml:space="preserve"> </w:t>
      </w:r>
      <w:r w:rsidRPr="008D3D4F">
        <w:rPr>
          <w:lang w:val="fr-FR"/>
        </w:rPr>
        <w:t>tỉnh</w:t>
      </w:r>
      <w:r>
        <w:rPr>
          <w:lang w:val="fr-FR"/>
        </w:rPr>
        <w:t xml:space="preserve"> Hà Tĩnh</w:t>
      </w:r>
      <w:r w:rsidRPr="008D3D4F">
        <w:rPr>
          <w:lang w:val="fr-FR"/>
        </w:rPr>
        <w:t xml:space="preserve"> về việc quy định sử dụng vốn ngân sách nhà nước thuộc Chương trình mục tiêu Quốc gia về xây dựng nông thôn mới giai đoạn 2015-2020 trên địa bàn tỉnh. </w:t>
      </w:r>
    </w:p>
    <w:p w:rsidR="00C52232" w:rsidRPr="00B9556C" w:rsidRDefault="00C52232" w:rsidP="00C52232">
      <w:pPr>
        <w:spacing w:after="0"/>
        <w:ind w:firstLine="567"/>
        <w:jc w:val="both"/>
      </w:pPr>
      <w:r>
        <w:t>Căn cứ Quyết định</w:t>
      </w:r>
      <w:r w:rsidRPr="00B9556C">
        <w:t xml:space="preserve"> </w:t>
      </w:r>
      <w:r>
        <w:t>số</w:t>
      </w:r>
      <w:r w:rsidRPr="008D3D4F">
        <w:t xml:space="preserve"> </w:t>
      </w:r>
      <w:r>
        <w:t>1373</w:t>
      </w:r>
      <w:r w:rsidRPr="008D3D4F">
        <w:t>/QĐ-</w:t>
      </w:r>
      <w:r>
        <w:t xml:space="preserve"> UBND</w:t>
      </w:r>
      <w:r w:rsidRPr="008D3D4F">
        <w:t xml:space="preserve"> ngày 1</w:t>
      </w:r>
      <w:r>
        <w:t>9</w:t>
      </w:r>
      <w:r w:rsidRPr="008D3D4F">
        <w:t>/</w:t>
      </w:r>
      <w:r>
        <w:t>5</w:t>
      </w:r>
      <w:r w:rsidRPr="008D3D4F">
        <w:t>/201</w:t>
      </w:r>
      <w:r>
        <w:t>4</w:t>
      </w:r>
      <w:r w:rsidRPr="008D3D4F">
        <w:t xml:space="preserve"> của </w:t>
      </w:r>
      <w:r>
        <w:t>Ủy ban nhân dân tỉnh Hà Tĩnh</w:t>
      </w:r>
      <w:r w:rsidRPr="008D3D4F">
        <w:t xml:space="preserve"> về phê duyệt </w:t>
      </w:r>
      <w:r>
        <w:t>Đ</w:t>
      </w:r>
      <w:r w:rsidRPr="008D3D4F">
        <w:t xml:space="preserve">ề án </w:t>
      </w:r>
      <w:r>
        <w:t>T</w:t>
      </w:r>
      <w:r w:rsidRPr="008D3D4F">
        <w:t xml:space="preserve">ái cơ cấu </w:t>
      </w:r>
      <w:r>
        <w:t xml:space="preserve">ngành nông nghiệp </w:t>
      </w:r>
      <w:r w:rsidRPr="008D3D4F">
        <w:t>theo hướng nâng cao giá trị gia tăng và phát triển bền vững.</w:t>
      </w:r>
    </w:p>
    <w:p w:rsidR="00C52232" w:rsidRPr="008D3D4F" w:rsidRDefault="00C52232" w:rsidP="00C52232">
      <w:pPr>
        <w:pStyle w:val="NoSpacing"/>
        <w:spacing w:line="276" w:lineRule="auto"/>
        <w:ind w:firstLine="567"/>
        <w:jc w:val="both"/>
        <w:rPr>
          <w:b/>
          <w:sz w:val="26"/>
          <w:szCs w:val="26"/>
        </w:rPr>
      </w:pPr>
      <w:r w:rsidRPr="008D3D4F">
        <w:t>Xét Tờ trình số 299/TTr-UBND ngày 21/12/2018 của Ủy ban nhân dân xã về việc đề nghị ban hành một số chính sách khuyến khích phát triển nông nghiệp, nông thôn và xây dựng nông thôn mới xã Cẩm Lĩnh năm 2019, báo cáo thẩm tra của các ban Hội đồng nhân dân và ý kiến của Đại biểu Hội đồng nhân dân xã</w:t>
      </w:r>
      <w:r>
        <w:t>,</w:t>
      </w:r>
    </w:p>
    <w:p w:rsidR="00C52232" w:rsidRPr="009D534D" w:rsidRDefault="00C52232" w:rsidP="00C52232">
      <w:pPr>
        <w:spacing w:after="0"/>
        <w:ind w:firstLine="567"/>
        <w:jc w:val="center"/>
        <w:rPr>
          <w:b/>
          <w:sz w:val="14"/>
          <w:szCs w:val="32"/>
        </w:rPr>
      </w:pPr>
    </w:p>
    <w:p w:rsidR="00C52232" w:rsidRDefault="00C52232" w:rsidP="00C52232">
      <w:pPr>
        <w:spacing w:after="0"/>
        <w:ind w:firstLine="567"/>
        <w:jc w:val="center"/>
        <w:rPr>
          <w:b/>
          <w:sz w:val="32"/>
          <w:szCs w:val="32"/>
        </w:rPr>
      </w:pPr>
      <w:r w:rsidRPr="00F21C76">
        <w:rPr>
          <w:b/>
          <w:sz w:val="32"/>
          <w:szCs w:val="32"/>
        </w:rPr>
        <w:t>QUYẾT NGHỊ:</w:t>
      </w:r>
    </w:p>
    <w:p w:rsidR="00C52232" w:rsidRPr="009D534D" w:rsidRDefault="00C52232" w:rsidP="00C52232">
      <w:pPr>
        <w:spacing w:after="0"/>
        <w:ind w:firstLine="567"/>
        <w:jc w:val="center"/>
        <w:rPr>
          <w:b/>
          <w:sz w:val="14"/>
          <w:szCs w:val="32"/>
        </w:rPr>
      </w:pPr>
    </w:p>
    <w:p w:rsidR="00C52232" w:rsidRPr="00E1119C" w:rsidRDefault="00C52232" w:rsidP="00C52232">
      <w:pPr>
        <w:spacing w:after="0"/>
        <w:jc w:val="center"/>
        <w:rPr>
          <w:b/>
          <w:szCs w:val="26"/>
        </w:rPr>
      </w:pPr>
      <w:r>
        <w:rPr>
          <w:b/>
          <w:szCs w:val="26"/>
        </w:rPr>
        <w:t>Chương</w:t>
      </w:r>
      <w:r w:rsidRPr="00E1119C">
        <w:rPr>
          <w:b/>
          <w:szCs w:val="26"/>
        </w:rPr>
        <w:t xml:space="preserve"> I</w:t>
      </w:r>
    </w:p>
    <w:p w:rsidR="00C52232" w:rsidRPr="00E1119C" w:rsidRDefault="00C52232" w:rsidP="00C52232">
      <w:pPr>
        <w:spacing w:after="0"/>
        <w:jc w:val="center"/>
        <w:rPr>
          <w:b/>
          <w:szCs w:val="26"/>
        </w:rPr>
      </w:pPr>
      <w:r w:rsidRPr="00E1119C">
        <w:rPr>
          <w:b/>
          <w:szCs w:val="26"/>
        </w:rPr>
        <w:t>NHỮNG QUY ĐỊNH CHUNG</w:t>
      </w:r>
    </w:p>
    <w:p w:rsidR="00C52232" w:rsidRPr="00423361" w:rsidRDefault="00C52232" w:rsidP="00C52232">
      <w:pPr>
        <w:spacing w:after="0"/>
        <w:ind w:firstLine="567"/>
        <w:jc w:val="both"/>
        <w:rPr>
          <w:szCs w:val="26"/>
        </w:rPr>
      </w:pPr>
      <w:r w:rsidRPr="00C015C5">
        <w:rPr>
          <w:b/>
          <w:szCs w:val="26"/>
        </w:rPr>
        <w:t>Điều 1</w:t>
      </w:r>
      <w:r w:rsidRPr="00423361">
        <w:rPr>
          <w:szCs w:val="26"/>
        </w:rPr>
        <w:t xml:space="preserve">. </w:t>
      </w:r>
      <w:r w:rsidRPr="003A29BD">
        <w:rPr>
          <w:b/>
          <w:szCs w:val="26"/>
        </w:rPr>
        <w:t>Phạm vi, đối tượng áp dụng</w:t>
      </w:r>
    </w:p>
    <w:p w:rsidR="00C52232" w:rsidRPr="00423361" w:rsidRDefault="00C52232" w:rsidP="00C52232">
      <w:pPr>
        <w:spacing w:after="0"/>
        <w:ind w:firstLine="567"/>
        <w:jc w:val="both"/>
        <w:rPr>
          <w:szCs w:val="26"/>
        </w:rPr>
      </w:pPr>
      <w:r w:rsidRPr="00423361">
        <w:rPr>
          <w:szCs w:val="26"/>
        </w:rPr>
        <w:t>1. Phạm vi điều chỉnh:</w:t>
      </w:r>
    </w:p>
    <w:p w:rsidR="00C52232" w:rsidRPr="00423361" w:rsidRDefault="00C52232" w:rsidP="00C52232">
      <w:pPr>
        <w:spacing w:after="0"/>
        <w:ind w:firstLine="567"/>
        <w:jc w:val="both"/>
        <w:rPr>
          <w:szCs w:val="26"/>
        </w:rPr>
      </w:pPr>
      <w:r w:rsidRPr="00423361">
        <w:rPr>
          <w:szCs w:val="26"/>
        </w:rPr>
        <w:t>Các họat động sản xuất kinh doanh, đảm bảo, chế biến, thương mại, tín dụng và xây dựng giao thông, kênh mương nội đồng, trong lĩnh vực nông nghiệp, nông thôn trên địa bàn xã</w:t>
      </w:r>
      <w:r>
        <w:rPr>
          <w:szCs w:val="26"/>
        </w:rPr>
        <w:t xml:space="preserve"> từ ngày 02/01/2019 đến ngày 31/12/2019 ( trừ một số nội dung được quy định tại các điều, khoản cụ thể)</w:t>
      </w:r>
      <w:r w:rsidRPr="00423361">
        <w:rPr>
          <w:szCs w:val="26"/>
        </w:rPr>
        <w:t>.</w:t>
      </w:r>
    </w:p>
    <w:p w:rsidR="00C52232" w:rsidRPr="00423361" w:rsidRDefault="00C52232" w:rsidP="00C52232">
      <w:pPr>
        <w:spacing w:after="0"/>
        <w:ind w:firstLine="567"/>
        <w:jc w:val="both"/>
        <w:rPr>
          <w:szCs w:val="26"/>
        </w:rPr>
      </w:pPr>
      <w:r w:rsidRPr="00423361">
        <w:rPr>
          <w:szCs w:val="26"/>
        </w:rPr>
        <w:t>2. Đối tượng áp dụng:</w:t>
      </w:r>
    </w:p>
    <w:p w:rsidR="00C52232" w:rsidRPr="00423361" w:rsidRDefault="00C52232" w:rsidP="00C62535">
      <w:pPr>
        <w:spacing w:after="0"/>
        <w:ind w:firstLine="567"/>
        <w:jc w:val="both"/>
        <w:rPr>
          <w:szCs w:val="26"/>
        </w:rPr>
      </w:pPr>
      <w:r w:rsidRPr="00423361">
        <w:rPr>
          <w:szCs w:val="26"/>
        </w:rPr>
        <w:t>Các tổ chức, hộ gia đình, cá nhân sản xuất kinh doanh, bảo quản chế biến, thương mại và xây dựng giao thông, kênh mương nội đồng, trong lĩnh vực nông nghiệp, nông thôn. Các đơn vị thôn.</w:t>
      </w:r>
    </w:p>
    <w:p w:rsidR="00C52232" w:rsidRPr="00E80F85" w:rsidRDefault="00C52232" w:rsidP="00C52232">
      <w:pPr>
        <w:spacing w:after="0"/>
        <w:ind w:firstLine="567"/>
        <w:jc w:val="both"/>
        <w:rPr>
          <w:b/>
          <w:szCs w:val="26"/>
        </w:rPr>
      </w:pPr>
      <w:r w:rsidRPr="00C015C5">
        <w:rPr>
          <w:b/>
          <w:szCs w:val="26"/>
        </w:rPr>
        <w:lastRenderedPageBreak/>
        <w:t>Điều 2</w:t>
      </w:r>
      <w:r w:rsidRPr="00423361">
        <w:rPr>
          <w:szCs w:val="26"/>
        </w:rPr>
        <w:t xml:space="preserve">. </w:t>
      </w:r>
      <w:r w:rsidRPr="00E80F85">
        <w:rPr>
          <w:b/>
          <w:szCs w:val="26"/>
        </w:rPr>
        <w:t>Nguyên tắc hỗ trợ</w:t>
      </w:r>
    </w:p>
    <w:p w:rsidR="00C52232" w:rsidRPr="00423361" w:rsidRDefault="00C52232" w:rsidP="00C52232">
      <w:pPr>
        <w:spacing w:after="0"/>
        <w:ind w:firstLine="567"/>
        <w:jc w:val="both"/>
        <w:rPr>
          <w:szCs w:val="26"/>
        </w:rPr>
      </w:pPr>
      <w:r w:rsidRPr="00423361">
        <w:rPr>
          <w:szCs w:val="26"/>
        </w:rPr>
        <w:t>1. Chính sách được hỗ trợ một lần khi hoàn thành đưa vào hoạt động có hiệu quả, hoàn thành các điều quy định cụ thể và khi chưa được hưởng các chính sách của các cấp.</w:t>
      </w:r>
    </w:p>
    <w:p w:rsidR="00C52232" w:rsidRPr="00423361" w:rsidRDefault="00C52232" w:rsidP="00C52232">
      <w:pPr>
        <w:spacing w:after="0"/>
        <w:ind w:firstLine="567"/>
        <w:jc w:val="both"/>
        <w:rPr>
          <w:szCs w:val="26"/>
        </w:rPr>
      </w:pPr>
      <w:r w:rsidRPr="00423361">
        <w:rPr>
          <w:szCs w:val="26"/>
        </w:rPr>
        <w:t>2. Quản lý, sử dụng kinh phí đúng đối tượng, mục đích, đảm bảo hiệu quả, theo đúng quy định tài chính hiện hành của Nhà nước.</w:t>
      </w:r>
    </w:p>
    <w:p w:rsidR="00C52232" w:rsidRPr="00423361" w:rsidRDefault="00C52232" w:rsidP="00C52232">
      <w:pPr>
        <w:spacing w:after="0"/>
        <w:ind w:firstLine="567"/>
        <w:jc w:val="both"/>
        <w:rPr>
          <w:szCs w:val="26"/>
        </w:rPr>
      </w:pPr>
      <w:r w:rsidRPr="00C015C5">
        <w:rPr>
          <w:b/>
          <w:szCs w:val="26"/>
        </w:rPr>
        <w:t>Điều 3</w:t>
      </w:r>
      <w:r w:rsidRPr="00423361">
        <w:rPr>
          <w:szCs w:val="26"/>
        </w:rPr>
        <w:t xml:space="preserve">. </w:t>
      </w:r>
      <w:r w:rsidRPr="00E80F85">
        <w:rPr>
          <w:b/>
          <w:szCs w:val="26"/>
        </w:rPr>
        <w:t>Nguồn kinh phí thực hiện</w:t>
      </w:r>
    </w:p>
    <w:p w:rsidR="00C52232" w:rsidRPr="00423361" w:rsidRDefault="00C52232" w:rsidP="00C52232">
      <w:pPr>
        <w:spacing w:after="0"/>
        <w:ind w:firstLine="567"/>
        <w:jc w:val="both"/>
        <w:rPr>
          <w:szCs w:val="26"/>
        </w:rPr>
      </w:pPr>
      <w:r w:rsidRPr="00423361">
        <w:rPr>
          <w:szCs w:val="26"/>
        </w:rPr>
        <w:t>Ngân sách xã bố trí</w:t>
      </w:r>
      <w:r>
        <w:rPr>
          <w:szCs w:val="26"/>
        </w:rPr>
        <w:t xml:space="preserve"> và</w:t>
      </w:r>
      <w:r w:rsidRPr="00423361">
        <w:rPr>
          <w:szCs w:val="26"/>
        </w:rPr>
        <w:t xml:space="preserve"> lồng ghép các nguồn kinh phí hỗ trợ có mục tiêu từ ngân sách cấp trên. </w:t>
      </w:r>
    </w:p>
    <w:p w:rsidR="00C52232" w:rsidRPr="00C015C5" w:rsidRDefault="00C52232" w:rsidP="00C52232">
      <w:pPr>
        <w:spacing w:after="0"/>
        <w:ind w:firstLine="567"/>
        <w:jc w:val="center"/>
        <w:rPr>
          <w:b/>
          <w:szCs w:val="26"/>
        </w:rPr>
      </w:pPr>
      <w:r>
        <w:rPr>
          <w:b/>
          <w:szCs w:val="26"/>
        </w:rPr>
        <w:t>Chương</w:t>
      </w:r>
      <w:r w:rsidRPr="00C015C5">
        <w:rPr>
          <w:b/>
          <w:szCs w:val="26"/>
        </w:rPr>
        <w:t xml:space="preserve"> II</w:t>
      </w:r>
    </w:p>
    <w:p w:rsidR="00C52232" w:rsidRPr="00C015C5" w:rsidRDefault="00C52232" w:rsidP="00C52232">
      <w:pPr>
        <w:spacing w:after="0"/>
        <w:ind w:firstLine="567"/>
        <w:jc w:val="center"/>
        <w:rPr>
          <w:b/>
          <w:szCs w:val="26"/>
        </w:rPr>
      </w:pPr>
      <w:r w:rsidRPr="00C015C5">
        <w:rPr>
          <w:b/>
          <w:szCs w:val="26"/>
        </w:rPr>
        <w:t>NHỮNG QUY ĐỊNH CỤ THỂ</w:t>
      </w:r>
    </w:p>
    <w:p w:rsidR="00C52232" w:rsidRDefault="00C52232" w:rsidP="00C52232">
      <w:pPr>
        <w:spacing w:after="0"/>
        <w:ind w:firstLine="567"/>
        <w:jc w:val="center"/>
        <w:rPr>
          <w:b/>
          <w:szCs w:val="26"/>
        </w:rPr>
      </w:pPr>
      <w:r>
        <w:rPr>
          <w:b/>
          <w:szCs w:val="26"/>
        </w:rPr>
        <w:t>Mục 1</w:t>
      </w:r>
    </w:p>
    <w:p w:rsidR="00C52232" w:rsidRPr="00C015C5" w:rsidRDefault="00C52232" w:rsidP="00C52232">
      <w:pPr>
        <w:spacing w:after="0"/>
        <w:ind w:firstLine="567"/>
        <w:jc w:val="center"/>
        <w:rPr>
          <w:b/>
          <w:szCs w:val="26"/>
        </w:rPr>
      </w:pPr>
      <w:r w:rsidRPr="00C015C5">
        <w:rPr>
          <w:b/>
          <w:szCs w:val="26"/>
        </w:rPr>
        <w:t>CHÍNH SÁCH HỔ TRỢ XÂY DỰNG CƠ SỞ HẠ TẦNG, XÂY DỰNG CƠ BẢN, MỞ RỘNG HÀNH LANG GIAO THÔNG</w:t>
      </w:r>
    </w:p>
    <w:p w:rsidR="00C52232" w:rsidRPr="00423361" w:rsidRDefault="00C52232" w:rsidP="00C52232">
      <w:pPr>
        <w:spacing w:after="0"/>
        <w:ind w:firstLine="567"/>
        <w:jc w:val="both"/>
        <w:rPr>
          <w:szCs w:val="26"/>
        </w:rPr>
      </w:pPr>
      <w:r w:rsidRPr="00C015C5">
        <w:rPr>
          <w:b/>
          <w:szCs w:val="26"/>
        </w:rPr>
        <w:t>Điều 4</w:t>
      </w:r>
      <w:r w:rsidRPr="00423361">
        <w:rPr>
          <w:szCs w:val="26"/>
        </w:rPr>
        <w:t xml:space="preserve">. </w:t>
      </w:r>
      <w:r w:rsidRPr="00C04E9A">
        <w:rPr>
          <w:b/>
          <w:szCs w:val="26"/>
        </w:rPr>
        <w:t>Hỗ trợ khi mở rộng lề đường đạt chuẩn theo quy định:</w:t>
      </w:r>
      <w:r w:rsidRPr="00423361">
        <w:rPr>
          <w:szCs w:val="26"/>
        </w:rPr>
        <w:t xml:space="preserve"> </w:t>
      </w:r>
    </w:p>
    <w:p w:rsidR="00C52232" w:rsidRPr="00423361" w:rsidRDefault="00C52232" w:rsidP="00C52232">
      <w:pPr>
        <w:spacing w:after="0"/>
        <w:ind w:firstLine="567"/>
        <w:jc w:val="both"/>
        <w:rPr>
          <w:szCs w:val="26"/>
        </w:rPr>
      </w:pPr>
      <w:r w:rsidRPr="00423361">
        <w:rPr>
          <w:szCs w:val="26"/>
        </w:rPr>
        <w:t>1. Hỗ trợ 75.000 đồng</w:t>
      </w:r>
      <w:r>
        <w:rPr>
          <w:szCs w:val="26"/>
        </w:rPr>
        <w:t xml:space="preserve"> trên một </w:t>
      </w:r>
      <w:r w:rsidRPr="00423361">
        <w:rPr>
          <w:szCs w:val="26"/>
        </w:rPr>
        <w:t>m</w:t>
      </w:r>
      <w:r>
        <w:rPr>
          <w:szCs w:val="26"/>
        </w:rPr>
        <w:t>ét</w:t>
      </w:r>
      <w:r w:rsidRPr="00423361">
        <w:rPr>
          <w:szCs w:val="26"/>
        </w:rPr>
        <w:t xml:space="preserve"> dài khi phá bỏ hàng rào xây để mở rộng đường đạt chuẩn NTM theo Quyết định 05/2017/QĐ-UBND tỉnh Hà Tĩnh đối với các tuyến đường trục thôn, trục xã; Hỗ trợ 50.000 đồng</w:t>
      </w:r>
      <w:r>
        <w:rPr>
          <w:szCs w:val="26"/>
        </w:rPr>
        <w:t xml:space="preserve"> trên một</w:t>
      </w:r>
      <w:r w:rsidRPr="00423361">
        <w:rPr>
          <w:szCs w:val="26"/>
        </w:rPr>
        <w:t xml:space="preserve"> m</w:t>
      </w:r>
      <w:r>
        <w:rPr>
          <w:szCs w:val="26"/>
        </w:rPr>
        <w:t>ét</w:t>
      </w:r>
      <w:r w:rsidRPr="00423361">
        <w:rPr>
          <w:szCs w:val="26"/>
        </w:rPr>
        <w:t xml:space="preserve"> dài khi phá bỏ hàng rào xây để mở rộng đường đạt chuẩn NTM theo Quyết định 05/2017/QĐ-UBND tỉnh Hà Tĩnh đối với các tuyến đường ngõ xóm.</w:t>
      </w:r>
    </w:p>
    <w:p w:rsidR="00C52232" w:rsidRDefault="00C52232" w:rsidP="00C52232">
      <w:pPr>
        <w:spacing w:after="0"/>
        <w:ind w:firstLine="567"/>
        <w:jc w:val="both"/>
        <w:rPr>
          <w:szCs w:val="26"/>
        </w:rPr>
      </w:pPr>
      <w:r w:rsidRPr="00423361">
        <w:rPr>
          <w:szCs w:val="26"/>
        </w:rPr>
        <w:t>2. Đối với công trình trên đất giải tỏa hành lang: Hỗ trợ 200.000 đồng đối với cổng không có mái che và không ốp gạch đá; hỗ trợ 300.000 đồng đối với cổng không có mái che nhưng ốp gạch đá; hỗ trợ 1000.000 đồng đối với cổng có mái che và ốp gạch đá. Hỗ trợ 100.000 đồng</w:t>
      </w:r>
      <w:r>
        <w:rPr>
          <w:szCs w:val="26"/>
        </w:rPr>
        <w:t xml:space="preserve"> trên một </w:t>
      </w:r>
      <w:r w:rsidRPr="00423361">
        <w:rPr>
          <w:szCs w:val="26"/>
        </w:rPr>
        <w:t>m</w:t>
      </w:r>
      <w:r>
        <w:rPr>
          <w:szCs w:val="26"/>
        </w:rPr>
        <w:t>ét vuông</w:t>
      </w:r>
      <w:r w:rsidRPr="00423361">
        <w:rPr>
          <w:szCs w:val="26"/>
        </w:rPr>
        <w:t xml:space="preserve"> nền đối với các ốt quán, công trình phụ trợ.</w:t>
      </w:r>
    </w:p>
    <w:p w:rsidR="00C62535" w:rsidRPr="00C62535" w:rsidRDefault="00C62535" w:rsidP="00C52232">
      <w:pPr>
        <w:spacing w:after="0"/>
        <w:ind w:firstLine="567"/>
        <w:jc w:val="both"/>
        <w:rPr>
          <w:sz w:val="10"/>
          <w:szCs w:val="26"/>
        </w:rPr>
      </w:pPr>
    </w:p>
    <w:p w:rsidR="00C52232" w:rsidRDefault="00C52232" w:rsidP="00C52232">
      <w:pPr>
        <w:spacing w:after="0"/>
        <w:ind w:firstLine="567"/>
        <w:jc w:val="both"/>
        <w:rPr>
          <w:szCs w:val="26"/>
        </w:rPr>
      </w:pPr>
      <w:r w:rsidRPr="00AE06E2">
        <w:rPr>
          <w:b/>
          <w:szCs w:val="26"/>
        </w:rPr>
        <w:t>Điều 5</w:t>
      </w:r>
      <w:r w:rsidRPr="00423361">
        <w:rPr>
          <w:szCs w:val="26"/>
        </w:rPr>
        <w:t xml:space="preserve">. </w:t>
      </w:r>
      <w:r w:rsidRPr="00C04E9A">
        <w:rPr>
          <w:b/>
          <w:szCs w:val="26"/>
        </w:rPr>
        <w:t>Xây dựng mở rộng các tuyến đường dân sinh, đường nội đồng, kênh mương, rảnh thoát nước khi đã mở rộng đường đạt chuẩn</w:t>
      </w:r>
    </w:p>
    <w:p w:rsidR="00C52232" w:rsidRPr="00423361" w:rsidRDefault="00C52232" w:rsidP="00C52232">
      <w:pPr>
        <w:spacing w:after="0"/>
        <w:ind w:firstLine="567"/>
        <w:jc w:val="both"/>
        <w:rPr>
          <w:szCs w:val="26"/>
        </w:rPr>
      </w:pPr>
      <w:r w:rsidRPr="00423361">
        <w:rPr>
          <w:szCs w:val="26"/>
        </w:rPr>
        <w:t xml:space="preserve"> Ngoài các chính sách hỗ trợ </w:t>
      </w:r>
      <w:r>
        <w:rPr>
          <w:szCs w:val="26"/>
        </w:rPr>
        <w:t xml:space="preserve">theo </w:t>
      </w:r>
      <w:r w:rsidRPr="00423361">
        <w:rPr>
          <w:szCs w:val="26"/>
        </w:rPr>
        <w:t>các Nghị quyết cấp trên</w:t>
      </w:r>
      <w:r>
        <w:rPr>
          <w:szCs w:val="26"/>
        </w:rPr>
        <w:t>, xã hỗ trợ:</w:t>
      </w:r>
    </w:p>
    <w:p w:rsidR="00C52232" w:rsidRPr="00423361" w:rsidRDefault="00C52232" w:rsidP="00C52232">
      <w:pPr>
        <w:spacing w:after="0"/>
        <w:ind w:firstLine="567"/>
        <w:jc w:val="both"/>
        <w:rPr>
          <w:szCs w:val="26"/>
        </w:rPr>
      </w:pPr>
      <w:r>
        <w:rPr>
          <w:szCs w:val="26"/>
        </w:rPr>
        <w:t>1. Đối với đường trục thôn:</w:t>
      </w:r>
      <w:r w:rsidRPr="00423361">
        <w:rPr>
          <w:szCs w:val="26"/>
        </w:rPr>
        <w:t xml:space="preserve"> hỗ trợ 50.000 đồng</w:t>
      </w:r>
      <w:r>
        <w:rPr>
          <w:szCs w:val="26"/>
        </w:rPr>
        <w:t xml:space="preserve"> trên một</w:t>
      </w:r>
      <w:r w:rsidRPr="00423361">
        <w:rPr>
          <w:szCs w:val="26"/>
        </w:rPr>
        <w:t xml:space="preserve"> mét dài.</w:t>
      </w:r>
    </w:p>
    <w:p w:rsidR="00C52232" w:rsidRPr="00423361" w:rsidRDefault="00C52232" w:rsidP="00C52232">
      <w:pPr>
        <w:spacing w:after="0"/>
        <w:ind w:firstLine="567"/>
        <w:jc w:val="both"/>
        <w:rPr>
          <w:szCs w:val="26"/>
        </w:rPr>
      </w:pPr>
      <w:r>
        <w:rPr>
          <w:szCs w:val="26"/>
        </w:rPr>
        <w:t xml:space="preserve">2. Đối với đường ngõ xóm: </w:t>
      </w:r>
      <w:r w:rsidRPr="00423361">
        <w:rPr>
          <w:szCs w:val="26"/>
        </w:rPr>
        <w:t>hỗ trợ  40.000  đồng</w:t>
      </w:r>
      <w:r>
        <w:rPr>
          <w:szCs w:val="26"/>
        </w:rPr>
        <w:t xml:space="preserve"> trên một</w:t>
      </w:r>
      <w:r w:rsidRPr="00423361">
        <w:rPr>
          <w:szCs w:val="26"/>
        </w:rPr>
        <w:t xml:space="preserve"> mét dài.</w:t>
      </w:r>
    </w:p>
    <w:p w:rsidR="00C52232" w:rsidRDefault="00C52232" w:rsidP="00C52232">
      <w:pPr>
        <w:spacing w:after="0"/>
        <w:ind w:firstLine="567"/>
        <w:jc w:val="both"/>
        <w:rPr>
          <w:szCs w:val="26"/>
        </w:rPr>
      </w:pPr>
      <w:r w:rsidRPr="00423361">
        <w:rPr>
          <w:szCs w:val="26"/>
        </w:rPr>
        <w:t>3. Đối với đường nội đồng hỗ trợ 60.000 đồng</w:t>
      </w:r>
      <w:r>
        <w:rPr>
          <w:szCs w:val="26"/>
        </w:rPr>
        <w:t xml:space="preserve"> trên một</w:t>
      </w:r>
      <w:r w:rsidRPr="00423361">
        <w:rPr>
          <w:szCs w:val="26"/>
        </w:rPr>
        <w:t xml:space="preserve"> mét dài nếu đổ bê tông rộng </w:t>
      </w:r>
      <w:r>
        <w:rPr>
          <w:szCs w:val="26"/>
        </w:rPr>
        <w:t>0</w:t>
      </w:r>
      <w:r w:rsidRPr="00423361">
        <w:rPr>
          <w:szCs w:val="26"/>
        </w:rPr>
        <w:t>3</w:t>
      </w:r>
      <w:r>
        <w:rPr>
          <w:szCs w:val="26"/>
        </w:rPr>
        <w:t xml:space="preserve"> </w:t>
      </w:r>
      <w:r w:rsidRPr="00423361">
        <w:rPr>
          <w:szCs w:val="26"/>
        </w:rPr>
        <w:t>m</w:t>
      </w:r>
      <w:r>
        <w:rPr>
          <w:szCs w:val="26"/>
        </w:rPr>
        <w:t>,</w:t>
      </w:r>
      <w:r w:rsidRPr="00423361">
        <w:rPr>
          <w:szCs w:val="26"/>
        </w:rPr>
        <w:t xml:space="preserve"> dày 14</w:t>
      </w:r>
      <w:r>
        <w:rPr>
          <w:szCs w:val="26"/>
        </w:rPr>
        <w:t xml:space="preserve"> </w:t>
      </w:r>
      <w:r w:rsidRPr="00423361">
        <w:rPr>
          <w:szCs w:val="26"/>
        </w:rPr>
        <w:t>cm</w:t>
      </w:r>
      <w:r>
        <w:rPr>
          <w:szCs w:val="26"/>
        </w:rPr>
        <w:t>,</w:t>
      </w:r>
      <w:r w:rsidRPr="00423361">
        <w:rPr>
          <w:szCs w:val="26"/>
        </w:rPr>
        <w:t xml:space="preserve"> nền đường đạt chuẩn NTM; hỗ trợ 30.000 đồng</w:t>
      </w:r>
      <w:r>
        <w:rPr>
          <w:szCs w:val="26"/>
        </w:rPr>
        <w:t xml:space="preserve"> trên một</w:t>
      </w:r>
      <w:r w:rsidRPr="00423361">
        <w:rPr>
          <w:szCs w:val="26"/>
        </w:rPr>
        <w:t xml:space="preserve"> mét dài nếu cứng hóa bằng đá cấp phối mặt rộng </w:t>
      </w:r>
      <w:r>
        <w:rPr>
          <w:szCs w:val="26"/>
        </w:rPr>
        <w:t>0</w:t>
      </w:r>
      <w:r w:rsidRPr="00423361">
        <w:rPr>
          <w:szCs w:val="26"/>
        </w:rPr>
        <w:t>3m</w:t>
      </w:r>
      <w:r>
        <w:rPr>
          <w:szCs w:val="26"/>
        </w:rPr>
        <w:t>,</w:t>
      </w:r>
      <w:r w:rsidRPr="00423361">
        <w:rPr>
          <w:szCs w:val="26"/>
        </w:rPr>
        <w:t xml:space="preserve"> dày 10</w:t>
      </w:r>
      <w:r>
        <w:rPr>
          <w:szCs w:val="26"/>
        </w:rPr>
        <w:t xml:space="preserve"> </w:t>
      </w:r>
      <w:r w:rsidRPr="00423361">
        <w:rPr>
          <w:szCs w:val="26"/>
        </w:rPr>
        <w:t>cm</w:t>
      </w:r>
      <w:r>
        <w:rPr>
          <w:szCs w:val="26"/>
        </w:rPr>
        <w:t>,</w:t>
      </w:r>
      <w:r w:rsidRPr="00423361">
        <w:rPr>
          <w:szCs w:val="26"/>
        </w:rPr>
        <w:t xml:space="preserve"> nền đường đạt chuẩn.</w:t>
      </w:r>
    </w:p>
    <w:p w:rsidR="00C52232" w:rsidRPr="00423361" w:rsidRDefault="00C52232" w:rsidP="00C52232">
      <w:pPr>
        <w:spacing w:after="0"/>
        <w:ind w:firstLine="567"/>
        <w:jc w:val="both"/>
        <w:rPr>
          <w:szCs w:val="26"/>
        </w:rPr>
      </w:pPr>
      <w:r w:rsidRPr="00423361">
        <w:rPr>
          <w:szCs w:val="26"/>
        </w:rPr>
        <w:t>4. Đối với rảnh thoát nước nội thôn xây gạch tấp lô,áo trong, láng đáy, nắp đậy: hỗ trợ 40.000 đồng</w:t>
      </w:r>
      <w:r>
        <w:rPr>
          <w:szCs w:val="26"/>
        </w:rPr>
        <w:t xml:space="preserve"> trên một</w:t>
      </w:r>
      <w:r w:rsidRPr="00423361">
        <w:rPr>
          <w:szCs w:val="26"/>
        </w:rPr>
        <w:t xml:space="preserve"> mét dài nếu đảm bảo kích thước BxH 40</w:t>
      </w:r>
      <w:r>
        <w:rPr>
          <w:szCs w:val="26"/>
        </w:rPr>
        <w:t xml:space="preserve">cm X </w:t>
      </w:r>
      <w:r w:rsidRPr="00423361">
        <w:rPr>
          <w:szCs w:val="26"/>
        </w:rPr>
        <w:t>40</w:t>
      </w:r>
      <w:r>
        <w:rPr>
          <w:szCs w:val="26"/>
        </w:rPr>
        <w:t>cm</w:t>
      </w:r>
      <w:r w:rsidRPr="00423361">
        <w:rPr>
          <w:szCs w:val="26"/>
        </w:rPr>
        <w:t>; hỗ trợ 30.000 đồng</w:t>
      </w:r>
      <w:r>
        <w:rPr>
          <w:szCs w:val="26"/>
        </w:rPr>
        <w:t xml:space="preserve"> trên một</w:t>
      </w:r>
      <w:r w:rsidRPr="00423361">
        <w:rPr>
          <w:szCs w:val="26"/>
        </w:rPr>
        <w:t xml:space="preserve"> mét dài nếu đảm bảo kích thước BxH 30</w:t>
      </w:r>
      <w:r>
        <w:rPr>
          <w:szCs w:val="26"/>
        </w:rPr>
        <w:t xml:space="preserve">cm X </w:t>
      </w:r>
      <w:r w:rsidRPr="00423361">
        <w:rPr>
          <w:szCs w:val="26"/>
        </w:rPr>
        <w:t>30</w:t>
      </w:r>
      <w:r>
        <w:rPr>
          <w:szCs w:val="26"/>
        </w:rPr>
        <w:t xml:space="preserve"> cm</w:t>
      </w:r>
      <w:r w:rsidRPr="00423361">
        <w:rPr>
          <w:szCs w:val="26"/>
        </w:rPr>
        <w:t>;</w:t>
      </w:r>
    </w:p>
    <w:p w:rsidR="00C52232" w:rsidRPr="00423361" w:rsidRDefault="00C52232" w:rsidP="00C52232">
      <w:pPr>
        <w:spacing w:after="0"/>
        <w:ind w:firstLine="567"/>
        <w:jc w:val="both"/>
        <w:rPr>
          <w:szCs w:val="26"/>
        </w:rPr>
      </w:pPr>
      <w:r w:rsidRPr="00423361">
        <w:rPr>
          <w:szCs w:val="26"/>
        </w:rPr>
        <w:lastRenderedPageBreak/>
        <w:t>5. Đỗi với rảnh thoát nước đổ bê tông ngoài hưởng cơ chế xi măng cấp trên được hỗ trợ 50.000đồng</w:t>
      </w:r>
      <w:r>
        <w:rPr>
          <w:szCs w:val="26"/>
        </w:rPr>
        <w:t xml:space="preserve"> trên một</w:t>
      </w:r>
      <w:r w:rsidRPr="00423361">
        <w:rPr>
          <w:szCs w:val="26"/>
        </w:rPr>
        <w:t xml:space="preserve"> mét dài (</w:t>
      </w:r>
      <w:r w:rsidRPr="00C4729E">
        <w:rPr>
          <w:i/>
          <w:szCs w:val="26"/>
        </w:rPr>
        <w:t>có đăng ký trước khối lượng đầu năm</w:t>
      </w:r>
      <w:r w:rsidRPr="00423361">
        <w:rPr>
          <w:szCs w:val="26"/>
        </w:rPr>
        <w:t>).</w:t>
      </w:r>
    </w:p>
    <w:p w:rsidR="00C52232" w:rsidRPr="00423361" w:rsidRDefault="00C52232" w:rsidP="00C52232">
      <w:pPr>
        <w:spacing w:after="0"/>
        <w:ind w:firstLine="567"/>
        <w:jc w:val="both"/>
        <w:rPr>
          <w:szCs w:val="26"/>
        </w:rPr>
      </w:pPr>
      <w:r w:rsidRPr="00423361">
        <w:rPr>
          <w:szCs w:val="26"/>
        </w:rPr>
        <w:t>(</w:t>
      </w:r>
      <w:r w:rsidRPr="00C4729E">
        <w:rPr>
          <w:i/>
          <w:szCs w:val="26"/>
        </w:rPr>
        <w:t>Các nội dung tại điều này chỉ được hỗ trợ nếu hoàn thiện khối lượng công việc trước 31/8/2019</w:t>
      </w:r>
      <w:r w:rsidRPr="00423361">
        <w:rPr>
          <w:szCs w:val="26"/>
        </w:rPr>
        <w:t>)</w:t>
      </w:r>
    </w:p>
    <w:p w:rsidR="00C52232" w:rsidRDefault="00C52232" w:rsidP="00C52232">
      <w:pPr>
        <w:spacing w:after="0"/>
        <w:ind w:firstLine="567"/>
        <w:jc w:val="center"/>
        <w:rPr>
          <w:b/>
          <w:szCs w:val="26"/>
        </w:rPr>
      </w:pPr>
      <w:r>
        <w:rPr>
          <w:b/>
          <w:szCs w:val="26"/>
        </w:rPr>
        <w:t>Mục 2</w:t>
      </w:r>
    </w:p>
    <w:p w:rsidR="00C52232" w:rsidRPr="006C33D6" w:rsidRDefault="00C52232" w:rsidP="00C52232">
      <w:pPr>
        <w:spacing w:after="0"/>
        <w:ind w:firstLine="567"/>
        <w:jc w:val="center"/>
        <w:rPr>
          <w:b/>
          <w:szCs w:val="26"/>
        </w:rPr>
      </w:pPr>
      <w:r w:rsidRPr="006C33D6">
        <w:rPr>
          <w:b/>
          <w:szCs w:val="26"/>
        </w:rPr>
        <w:t>CHÍNH SÁCH HỔ TRỢ THÀNH LẬP CÁC DOANH NGHIỆP, HTX</w:t>
      </w:r>
    </w:p>
    <w:p w:rsidR="00C52232" w:rsidRPr="00423361" w:rsidRDefault="00C52232" w:rsidP="00C52232">
      <w:pPr>
        <w:spacing w:after="0"/>
        <w:ind w:firstLine="567"/>
        <w:jc w:val="both"/>
        <w:rPr>
          <w:szCs w:val="26"/>
        </w:rPr>
      </w:pPr>
      <w:r w:rsidRPr="006C33D6">
        <w:rPr>
          <w:b/>
          <w:szCs w:val="26"/>
        </w:rPr>
        <w:t>Điều 6</w:t>
      </w:r>
      <w:r w:rsidRPr="00423361">
        <w:rPr>
          <w:szCs w:val="26"/>
        </w:rPr>
        <w:t xml:space="preserve">. </w:t>
      </w:r>
      <w:r w:rsidRPr="00313C1A">
        <w:rPr>
          <w:b/>
          <w:szCs w:val="26"/>
        </w:rPr>
        <w:t>Thành lập mới các doanh nghiệp, hợp tác xã</w:t>
      </w:r>
    </w:p>
    <w:p w:rsidR="00C52232" w:rsidRPr="00423361" w:rsidRDefault="00C52232" w:rsidP="00C52232">
      <w:pPr>
        <w:spacing w:after="0"/>
        <w:ind w:firstLine="567"/>
        <w:jc w:val="both"/>
        <w:rPr>
          <w:szCs w:val="26"/>
        </w:rPr>
      </w:pPr>
      <w:r w:rsidRPr="00423361">
        <w:rPr>
          <w:szCs w:val="26"/>
        </w:rPr>
        <w:t>1.Thành lập mới HTX: hỗ trợ 5.000.000 đồng</w:t>
      </w:r>
      <w:r>
        <w:rPr>
          <w:szCs w:val="26"/>
        </w:rPr>
        <w:t xml:space="preserve"> trên một </w:t>
      </w:r>
      <w:r w:rsidRPr="00423361">
        <w:rPr>
          <w:szCs w:val="26"/>
        </w:rPr>
        <w:t>HTX thành lập theo Luật HTX ngày 20/11/2012, có định hướng hoạt động hiệu quả, do UBND xã xác nhận và được h</w:t>
      </w:r>
      <w:r>
        <w:rPr>
          <w:szCs w:val="26"/>
        </w:rPr>
        <w:t>ỗ</w:t>
      </w:r>
      <w:r w:rsidRPr="00423361">
        <w:rPr>
          <w:szCs w:val="26"/>
        </w:rPr>
        <w:t xml:space="preserve"> trợ sau 01 năm thành lập;</w:t>
      </w:r>
    </w:p>
    <w:p w:rsidR="00C52232" w:rsidRPr="00423361" w:rsidRDefault="00C52232" w:rsidP="00C52232">
      <w:pPr>
        <w:spacing w:after="0"/>
        <w:ind w:firstLine="567"/>
        <w:jc w:val="both"/>
        <w:rPr>
          <w:szCs w:val="26"/>
        </w:rPr>
      </w:pPr>
      <w:r w:rsidRPr="00423361">
        <w:rPr>
          <w:szCs w:val="26"/>
        </w:rPr>
        <w:t>2. Thành lập mới doanh nghiệp hoạt động đóng thuế trên địa bàn: hỗ trợ 5</w:t>
      </w:r>
      <w:r>
        <w:rPr>
          <w:szCs w:val="26"/>
        </w:rPr>
        <w:t>.</w:t>
      </w:r>
      <w:r w:rsidRPr="00423361">
        <w:rPr>
          <w:szCs w:val="26"/>
        </w:rPr>
        <w:t xml:space="preserve">000.000 đồng </w:t>
      </w:r>
      <w:r>
        <w:rPr>
          <w:szCs w:val="26"/>
        </w:rPr>
        <w:t>trên một d</w:t>
      </w:r>
      <w:r w:rsidRPr="00423361">
        <w:rPr>
          <w:szCs w:val="26"/>
        </w:rPr>
        <w:t>oanh nghiệp thành lập mới trong năm.</w:t>
      </w:r>
    </w:p>
    <w:p w:rsidR="00C52232" w:rsidRDefault="00C52232" w:rsidP="00C52232">
      <w:pPr>
        <w:spacing w:after="0"/>
        <w:ind w:firstLine="567"/>
        <w:jc w:val="center"/>
        <w:rPr>
          <w:b/>
          <w:szCs w:val="26"/>
        </w:rPr>
      </w:pPr>
      <w:r>
        <w:rPr>
          <w:b/>
          <w:szCs w:val="26"/>
        </w:rPr>
        <w:t>Mục 3</w:t>
      </w:r>
    </w:p>
    <w:p w:rsidR="00C52232" w:rsidRPr="00BE490C" w:rsidRDefault="00C52232" w:rsidP="00C52232">
      <w:pPr>
        <w:spacing w:after="0"/>
        <w:ind w:firstLine="567"/>
        <w:jc w:val="center"/>
        <w:rPr>
          <w:b/>
          <w:szCs w:val="26"/>
        </w:rPr>
      </w:pPr>
      <w:r w:rsidRPr="00BE490C">
        <w:rPr>
          <w:b/>
          <w:szCs w:val="26"/>
        </w:rPr>
        <w:t>CHÍNH SÁCH HỖ TRỢ LÀM VƯỜN MẪU, KHU DÂN CƯ KIỂU MẪU</w:t>
      </w:r>
    </w:p>
    <w:p w:rsidR="00C52232" w:rsidRPr="00423361" w:rsidRDefault="00C52232" w:rsidP="00C52232">
      <w:pPr>
        <w:spacing w:after="0"/>
        <w:ind w:firstLine="567"/>
        <w:jc w:val="both"/>
        <w:rPr>
          <w:szCs w:val="26"/>
        </w:rPr>
      </w:pPr>
      <w:r w:rsidRPr="00BE490C">
        <w:rPr>
          <w:b/>
          <w:szCs w:val="26"/>
        </w:rPr>
        <w:t>Điều 7</w:t>
      </w:r>
      <w:r>
        <w:rPr>
          <w:b/>
          <w:szCs w:val="26"/>
        </w:rPr>
        <w:t>.</w:t>
      </w:r>
      <w:r w:rsidRPr="00496044">
        <w:rPr>
          <w:b/>
          <w:szCs w:val="26"/>
        </w:rPr>
        <w:t xml:space="preserve"> Xây dựng khu dân cư kiểu mẫu, vườn mẫu</w:t>
      </w:r>
    </w:p>
    <w:p w:rsidR="00C52232" w:rsidRPr="00423361" w:rsidRDefault="00C52232" w:rsidP="00C52232">
      <w:pPr>
        <w:spacing w:after="0"/>
        <w:ind w:firstLine="567"/>
        <w:jc w:val="both"/>
        <w:rPr>
          <w:szCs w:val="26"/>
        </w:rPr>
      </w:pPr>
      <w:r w:rsidRPr="00423361">
        <w:rPr>
          <w:szCs w:val="26"/>
        </w:rPr>
        <w:t xml:space="preserve">1. Hỗ trợ 50.000.000 đồng đối với các thôn đăng ký xây dựng đạt chuẩn khu dân cư kiểu mẫu có phương án dự toán cụ thể và có dự toán sử dụng số tiền hỗ trợ được </w:t>
      </w:r>
      <w:r>
        <w:rPr>
          <w:szCs w:val="26"/>
        </w:rPr>
        <w:t>Ban Chỉ đạo</w:t>
      </w:r>
      <w:r w:rsidRPr="00423361">
        <w:rPr>
          <w:szCs w:val="26"/>
        </w:rPr>
        <w:t xml:space="preserve">, </w:t>
      </w:r>
      <w:r>
        <w:rPr>
          <w:szCs w:val="26"/>
        </w:rPr>
        <w:t>Ban quản lý</w:t>
      </w:r>
      <w:r w:rsidRPr="00423361">
        <w:rPr>
          <w:szCs w:val="26"/>
        </w:rPr>
        <w:t xml:space="preserve"> xây dựng </w:t>
      </w:r>
      <w:r>
        <w:rPr>
          <w:szCs w:val="26"/>
        </w:rPr>
        <w:t xml:space="preserve">nông thôn mới </w:t>
      </w:r>
      <w:r w:rsidRPr="00423361">
        <w:rPr>
          <w:szCs w:val="26"/>
        </w:rPr>
        <w:t>xã phê duyệt khi đạt 50% khối lượng. Thưởng thêm 50.000.000 đồng</w:t>
      </w:r>
      <w:r>
        <w:rPr>
          <w:szCs w:val="26"/>
        </w:rPr>
        <w:t xml:space="preserve"> trên một</w:t>
      </w:r>
      <w:r w:rsidRPr="00423361">
        <w:rPr>
          <w:szCs w:val="26"/>
        </w:rPr>
        <w:t xml:space="preserve"> khu dân cư về đích được cấp huyện, cấp tỉnh đánh giá đạt chuẩn trong năm (</w:t>
      </w:r>
      <w:r w:rsidRPr="00F645B2">
        <w:rPr>
          <w:i/>
          <w:szCs w:val="26"/>
        </w:rPr>
        <w:t xml:space="preserve">ngoài chính sách hỗ trợ </w:t>
      </w:r>
      <w:r>
        <w:rPr>
          <w:i/>
          <w:szCs w:val="26"/>
        </w:rPr>
        <w:t xml:space="preserve">của </w:t>
      </w:r>
      <w:r w:rsidRPr="00F645B2">
        <w:rPr>
          <w:i/>
          <w:szCs w:val="26"/>
        </w:rPr>
        <w:t>cấp trên</w:t>
      </w:r>
      <w:r w:rsidRPr="00423361">
        <w:rPr>
          <w:szCs w:val="26"/>
        </w:rPr>
        <w:t>).</w:t>
      </w:r>
    </w:p>
    <w:p w:rsidR="00C52232" w:rsidRPr="00423361" w:rsidRDefault="00C52232" w:rsidP="00C52232">
      <w:pPr>
        <w:spacing w:after="0"/>
        <w:ind w:firstLine="567"/>
        <w:jc w:val="both"/>
        <w:rPr>
          <w:szCs w:val="26"/>
        </w:rPr>
      </w:pPr>
      <w:r w:rsidRPr="00423361">
        <w:rPr>
          <w:szCs w:val="26"/>
        </w:rPr>
        <w:t>2. Xây dựng vườn mẫu đạt tiêu chí theo quy định tại Quyết định số</w:t>
      </w:r>
      <w:r>
        <w:rPr>
          <w:szCs w:val="26"/>
        </w:rPr>
        <w:t xml:space="preserve"> 59/2015/QĐ-UBND ngày 24/11/</w:t>
      </w:r>
      <w:r w:rsidRPr="00423361">
        <w:rPr>
          <w:szCs w:val="26"/>
        </w:rPr>
        <w:t>2015 của UBND tỉnh Hà Tĩnh được ngân sách xã hỗ trợ 5.000.000 đồng</w:t>
      </w:r>
      <w:r>
        <w:rPr>
          <w:szCs w:val="26"/>
        </w:rPr>
        <w:t xml:space="preserve"> trên một</w:t>
      </w:r>
      <w:r w:rsidRPr="00423361">
        <w:rPr>
          <w:szCs w:val="26"/>
        </w:rPr>
        <w:t xml:space="preserve"> vườn, tổng ngân sách các cấp hỗ trợ không quá 10.000.000 đồng</w:t>
      </w:r>
      <w:r>
        <w:rPr>
          <w:szCs w:val="26"/>
        </w:rPr>
        <w:t xml:space="preserve"> một vườn</w:t>
      </w:r>
      <w:r w:rsidRPr="00423361">
        <w:rPr>
          <w:szCs w:val="26"/>
        </w:rPr>
        <w:t>. (</w:t>
      </w:r>
      <w:r w:rsidRPr="00F645B2">
        <w:rPr>
          <w:i/>
          <w:szCs w:val="26"/>
        </w:rPr>
        <w:t>Sau khi được Ban chỉ đạo khu dân cư mẫu, vườn mẫu kiểm tra, nghiệm thu, đánh giá theo quy định</w:t>
      </w:r>
      <w:r w:rsidRPr="00423361">
        <w:rPr>
          <w:szCs w:val="26"/>
        </w:rPr>
        <w:t>).</w:t>
      </w:r>
    </w:p>
    <w:p w:rsidR="00C52232" w:rsidRPr="00423361" w:rsidRDefault="00C52232" w:rsidP="00C52232">
      <w:pPr>
        <w:spacing w:after="0"/>
        <w:ind w:firstLine="567"/>
        <w:jc w:val="both"/>
        <w:rPr>
          <w:szCs w:val="26"/>
        </w:rPr>
      </w:pPr>
      <w:r w:rsidRPr="00F645B2">
        <w:rPr>
          <w:szCs w:val="26"/>
          <w:u w:val="single"/>
        </w:rPr>
        <w:t>Yêu cầu</w:t>
      </w:r>
      <w:r w:rsidRPr="00423361">
        <w:rPr>
          <w:szCs w:val="26"/>
        </w:rPr>
        <w:t>: Hộ có đơn đăng ký, cam kết xây dựng, có phương án xây dựng vườn mẫu được ban quản lý phê duyệt;</w:t>
      </w:r>
    </w:p>
    <w:p w:rsidR="00C52232" w:rsidRPr="00423361" w:rsidRDefault="00C52232" w:rsidP="00C52232">
      <w:pPr>
        <w:spacing w:after="0"/>
        <w:ind w:firstLine="567"/>
        <w:jc w:val="both"/>
        <w:rPr>
          <w:szCs w:val="26"/>
        </w:rPr>
      </w:pPr>
      <w:r w:rsidRPr="00423361">
        <w:rPr>
          <w:szCs w:val="26"/>
        </w:rPr>
        <w:t>Có diện tích vườn tối thiểu là 500m2;</w:t>
      </w:r>
    </w:p>
    <w:p w:rsidR="00C52232" w:rsidRPr="00423361" w:rsidRDefault="00C52232" w:rsidP="00C52232">
      <w:pPr>
        <w:spacing w:after="0"/>
        <w:ind w:firstLine="567"/>
        <w:jc w:val="both"/>
        <w:rPr>
          <w:szCs w:val="26"/>
        </w:rPr>
      </w:pPr>
      <w:r w:rsidRPr="00423361">
        <w:rPr>
          <w:szCs w:val="26"/>
        </w:rPr>
        <w:t>Có sơ đồ quy hoạch vườn vẽ bằng 3D;</w:t>
      </w:r>
    </w:p>
    <w:p w:rsidR="00C52232" w:rsidRPr="00423361" w:rsidRDefault="00C52232" w:rsidP="00C52232">
      <w:pPr>
        <w:spacing w:after="0"/>
        <w:ind w:firstLine="567"/>
        <w:jc w:val="both"/>
        <w:rPr>
          <w:szCs w:val="26"/>
        </w:rPr>
      </w:pPr>
      <w:r w:rsidRPr="00423361">
        <w:rPr>
          <w:szCs w:val="26"/>
        </w:rPr>
        <w:t>Có hàng rào xanh đảm bảo theo quy định;</w:t>
      </w:r>
    </w:p>
    <w:p w:rsidR="00C52232" w:rsidRPr="00423361" w:rsidRDefault="00C52232" w:rsidP="00C52232">
      <w:pPr>
        <w:spacing w:after="0"/>
        <w:ind w:firstLine="567"/>
        <w:jc w:val="both"/>
        <w:rPr>
          <w:szCs w:val="26"/>
        </w:rPr>
      </w:pPr>
      <w:r w:rsidRPr="00423361">
        <w:rPr>
          <w:szCs w:val="26"/>
        </w:rPr>
        <w:t>Hộ phải chấp hành hướng dẫn của tổ xây dựng vườn mẫu thực hiện theo bản vẽ quy hoạch;</w:t>
      </w:r>
    </w:p>
    <w:p w:rsidR="00C52232" w:rsidRPr="00423361" w:rsidRDefault="00C52232" w:rsidP="00C52232">
      <w:pPr>
        <w:spacing w:after="0"/>
        <w:ind w:firstLine="567"/>
        <w:jc w:val="both"/>
        <w:rPr>
          <w:szCs w:val="26"/>
        </w:rPr>
      </w:pPr>
      <w:r w:rsidRPr="00423361">
        <w:rPr>
          <w:szCs w:val="26"/>
        </w:rPr>
        <w:t>Các nội dung phải hoàn thành trước ngày 30/7/2018;</w:t>
      </w:r>
    </w:p>
    <w:p w:rsidR="00C52232" w:rsidRPr="00496044" w:rsidRDefault="00C52232" w:rsidP="00C52232">
      <w:pPr>
        <w:spacing w:after="0"/>
        <w:ind w:firstLine="567"/>
        <w:jc w:val="both"/>
        <w:rPr>
          <w:b/>
          <w:szCs w:val="26"/>
        </w:rPr>
      </w:pPr>
      <w:r w:rsidRPr="00496044">
        <w:rPr>
          <w:b/>
          <w:szCs w:val="26"/>
        </w:rPr>
        <w:t>Điều 8. Xây bồn hoa hàng rào xanh.</w:t>
      </w:r>
    </w:p>
    <w:p w:rsidR="00C52232" w:rsidRPr="00423361" w:rsidRDefault="00C52232" w:rsidP="00C52232">
      <w:pPr>
        <w:spacing w:after="0"/>
        <w:ind w:firstLine="567"/>
        <w:jc w:val="both"/>
        <w:rPr>
          <w:szCs w:val="26"/>
        </w:rPr>
      </w:pPr>
      <w:r w:rsidRPr="00423361">
        <w:rPr>
          <w:szCs w:val="26"/>
        </w:rPr>
        <w:t>1. Hỗ trợ 15.000  đồng</w:t>
      </w:r>
      <w:r>
        <w:rPr>
          <w:szCs w:val="26"/>
        </w:rPr>
        <w:t xml:space="preserve"> trên một </w:t>
      </w:r>
      <w:r w:rsidRPr="00423361">
        <w:rPr>
          <w:szCs w:val="26"/>
        </w:rPr>
        <w:t>m</w:t>
      </w:r>
      <w:r>
        <w:rPr>
          <w:szCs w:val="26"/>
        </w:rPr>
        <w:t>ét dài</w:t>
      </w:r>
      <w:r w:rsidRPr="00423361">
        <w:rPr>
          <w:szCs w:val="26"/>
        </w:rPr>
        <w:t xml:space="preserve"> </w:t>
      </w:r>
      <w:r>
        <w:rPr>
          <w:szCs w:val="26"/>
        </w:rPr>
        <w:t xml:space="preserve">khi </w:t>
      </w:r>
      <w:r w:rsidRPr="00423361">
        <w:rPr>
          <w:szCs w:val="26"/>
        </w:rPr>
        <w:t>xây bồn hoa và trồng cây chuổi ngọc dọc lề đường theo kích thước quy định</w:t>
      </w:r>
      <w:r>
        <w:rPr>
          <w:szCs w:val="26"/>
        </w:rPr>
        <w:t>. Đ</w:t>
      </w:r>
      <w:r w:rsidRPr="00423361">
        <w:rPr>
          <w:szCs w:val="26"/>
        </w:rPr>
        <w:t>ối với các nội dung hoàn thiện nghiệm thu trước ngày 3</w:t>
      </w:r>
      <w:r>
        <w:rPr>
          <w:szCs w:val="26"/>
        </w:rPr>
        <w:t>1</w:t>
      </w:r>
      <w:r w:rsidRPr="00423361">
        <w:rPr>
          <w:szCs w:val="26"/>
        </w:rPr>
        <w:t>/8/2019.</w:t>
      </w:r>
    </w:p>
    <w:p w:rsidR="00C52232" w:rsidRPr="00423361" w:rsidRDefault="00C52232" w:rsidP="00C52232">
      <w:pPr>
        <w:spacing w:after="0"/>
        <w:ind w:firstLine="567"/>
        <w:jc w:val="both"/>
        <w:rPr>
          <w:szCs w:val="26"/>
        </w:rPr>
      </w:pPr>
      <w:r w:rsidRPr="00423361">
        <w:rPr>
          <w:szCs w:val="26"/>
        </w:rPr>
        <w:lastRenderedPageBreak/>
        <w:t>2. Hỗ trợ các hộ nghèo</w:t>
      </w:r>
      <w:r>
        <w:rPr>
          <w:szCs w:val="26"/>
        </w:rPr>
        <w:t>:</w:t>
      </w:r>
      <w:r w:rsidRPr="00423361">
        <w:rPr>
          <w:szCs w:val="26"/>
        </w:rPr>
        <w:t xml:space="preserve"> </w:t>
      </w:r>
      <w:r>
        <w:rPr>
          <w:szCs w:val="26"/>
        </w:rPr>
        <w:t>hỗ trợ 500.000 đồng trên</w:t>
      </w:r>
      <w:r w:rsidRPr="00423361">
        <w:rPr>
          <w:szCs w:val="26"/>
        </w:rPr>
        <w:t xml:space="preserve"> </w:t>
      </w:r>
      <w:r>
        <w:rPr>
          <w:szCs w:val="26"/>
        </w:rPr>
        <w:t xml:space="preserve">một </w:t>
      </w:r>
      <w:r w:rsidRPr="00423361">
        <w:rPr>
          <w:szCs w:val="26"/>
        </w:rPr>
        <w:t>hộ khi di dời chuồng</w:t>
      </w:r>
      <w:r>
        <w:rPr>
          <w:szCs w:val="26"/>
        </w:rPr>
        <w:t xml:space="preserve"> trại chăn nuôi</w:t>
      </w:r>
      <w:r w:rsidRPr="00423361">
        <w:rPr>
          <w:szCs w:val="26"/>
        </w:rPr>
        <w:t xml:space="preserve">,  hỗ trợ 500.000 đồng </w:t>
      </w:r>
      <w:r>
        <w:rPr>
          <w:szCs w:val="26"/>
        </w:rPr>
        <w:t>trên</w:t>
      </w:r>
      <w:r w:rsidRPr="00423361">
        <w:rPr>
          <w:szCs w:val="26"/>
        </w:rPr>
        <w:t xml:space="preserve"> hộ khi làm hố xí đảm bảo hợp vệ sinh (</w:t>
      </w:r>
      <w:r w:rsidRPr="00F90CAB">
        <w:rPr>
          <w:i/>
          <w:szCs w:val="26"/>
        </w:rPr>
        <w:t>ngoài chính sách hỗ trợ</w:t>
      </w:r>
      <w:r>
        <w:rPr>
          <w:i/>
          <w:szCs w:val="26"/>
        </w:rPr>
        <w:t xml:space="preserve"> của</w:t>
      </w:r>
      <w:r w:rsidRPr="00F90CAB">
        <w:rPr>
          <w:i/>
          <w:szCs w:val="26"/>
        </w:rPr>
        <w:t xml:space="preserve"> cấp trên</w:t>
      </w:r>
      <w:r w:rsidRPr="00423361">
        <w:rPr>
          <w:szCs w:val="26"/>
        </w:rPr>
        <w:t>)</w:t>
      </w:r>
    </w:p>
    <w:p w:rsidR="00C52232" w:rsidRPr="00496044" w:rsidRDefault="00C52232" w:rsidP="00C52232">
      <w:pPr>
        <w:spacing w:after="0"/>
        <w:ind w:firstLine="567"/>
        <w:jc w:val="both"/>
        <w:rPr>
          <w:b/>
          <w:szCs w:val="26"/>
        </w:rPr>
      </w:pPr>
      <w:r w:rsidRPr="00496044">
        <w:rPr>
          <w:b/>
          <w:szCs w:val="26"/>
        </w:rPr>
        <w:t>Điều 9. Xây hố ủ phân vi sinh</w:t>
      </w:r>
    </w:p>
    <w:p w:rsidR="00C52232" w:rsidRPr="00423361" w:rsidRDefault="00C52232" w:rsidP="00C52232">
      <w:pPr>
        <w:spacing w:after="0"/>
        <w:ind w:firstLine="567"/>
        <w:jc w:val="both"/>
        <w:rPr>
          <w:szCs w:val="26"/>
        </w:rPr>
      </w:pPr>
      <w:r w:rsidRPr="00423361">
        <w:rPr>
          <w:szCs w:val="26"/>
        </w:rPr>
        <w:t xml:space="preserve">Hỗ trợ 50.000 đồng </w:t>
      </w:r>
      <w:r>
        <w:rPr>
          <w:szCs w:val="26"/>
        </w:rPr>
        <w:t>trên một</w:t>
      </w:r>
      <w:r w:rsidRPr="00423361">
        <w:rPr>
          <w:szCs w:val="26"/>
        </w:rPr>
        <w:t xml:space="preserve"> hố ủ phân được xây dựng theo quy cách hướng dẫn.</w:t>
      </w:r>
    </w:p>
    <w:p w:rsidR="00C52232" w:rsidRPr="00CE4FF0" w:rsidRDefault="00C52232" w:rsidP="00C52232">
      <w:pPr>
        <w:spacing w:after="0"/>
        <w:ind w:firstLine="567"/>
        <w:jc w:val="center"/>
        <w:rPr>
          <w:b/>
          <w:szCs w:val="26"/>
        </w:rPr>
      </w:pPr>
      <w:r>
        <w:rPr>
          <w:b/>
          <w:szCs w:val="26"/>
        </w:rPr>
        <w:t>Chương</w:t>
      </w:r>
      <w:r w:rsidRPr="00CE4FF0">
        <w:rPr>
          <w:b/>
          <w:szCs w:val="26"/>
        </w:rPr>
        <w:t xml:space="preserve"> III</w:t>
      </w:r>
    </w:p>
    <w:p w:rsidR="00C52232" w:rsidRPr="00CE4FF0" w:rsidRDefault="00C52232" w:rsidP="00C52232">
      <w:pPr>
        <w:spacing w:after="0"/>
        <w:ind w:firstLine="567"/>
        <w:jc w:val="center"/>
        <w:rPr>
          <w:b/>
          <w:szCs w:val="26"/>
        </w:rPr>
      </w:pPr>
      <w:r w:rsidRPr="00CE4FF0">
        <w:rPr>
          <w:b/>
          <w:szCs w:val="26"/>
        </w:rPr>
        <w:t>TỔ CHỨC THỰC HIỆN</w:t>
      </w:r>
    </w:p>
    <w:p w:rsidR="00C52232" w:rsidRPr="00423361" w:rsidRDefault="00C52232" w:rsidP="00C52232">
      <w:pPr>
        <w:spacing w:after="0"/>
        <w:ind w:firstLine="567"/>
        <w:jc w:val="both"/>
        <w:rPr>
          <w:szCs w:val="26"/>
        </w:rPr>
      </w:pPr>
      <w:r w:rsidRPr="00CE4FF0">
        <w:rPr>
          <w:b/>
          <w:szCs w:val="26"/>
        </w:rPr>
        <w:t>Điều 10</w:t>
      </w:r>
      <w:r w:rsidRPr="00423361">
        <w:rPr>
          <w:szCs w:val="26"/>
        </w:rPr>
        <w:t>. Trách  nhiệm của Ủy ban nhân dân xã, các ban ngành liên quan.</w:t>
      </w:r>
    </w:p>
    <w:p w:rsidR="00C52232" w:rsidRDefault="00C52232" w:rsidP="00C52232">
      <w:pPr>
        <w:spacing w:after="0"/>
        <w:ind w:firstLine="567"/>
        <w:jc w:val="both"/>
        <w:rPr>
          <w:szCs w:val="26"/>
        </w:rPr>
      </w:pPr>
      <w:r w:rsidRPr="00423361">
        <w:rPr>
          <w:szCs w:val="26"/>
        </w:rPr>
        <w:t>1.</w:t>
      </w:r>
      <w:r>
        <w:rPr>
          <w:szCs w:val="26"/>
        </w:rPr>
        <w:t xml:space="preserve"> C</w:t>
      </w:r>
      <w:r w:rsidRPr="00423361">
        <w:rPr>
          <w:szCs w:val="26"/>
        </w:rPr>
        <w:t>hịu trách nhiệm chỉ đạo</w:t>
      </w:r>
      <w:r>
        <w:rPr>
          <w:szCs w:val="26"/>
        </w:rPr>
        <w:t>,</w:t>
      </w:r>
      <w:r w:rsidRPr="00423361">
        <w:rPr>
          <w:szCs w:val="26"/>
        </w:rPr>
        <w:t xml:space="preserve"> ban hành các văn bản hướng dẫn về trình tự</w:t>
      </w:r>
      <w:r>
        <w:rPr>
          <w:szCs w:val="26"/>
        </w:rPr>
        <w:t>,</w:t>
      </w:r>
      <w:r w:rsidRPr="00423361">
        <w:rPr>
          <w:szCs w:val="26"/>
        </w:rPr>
        <w:t xml:space="preserve"> thủ tục</w:t>
      </w:r>
      <w:r>
        <w:rPr>
          <w:szCs w:val="26"/>
        </w:rPr>
        <w:t>, hồ sơ thực hiện Nghị quyết này; x</w:t>
      </w:r>
      <w:r w:rsidRPr="00423361">
        <w:rPr>
          <w:szCs w:val="26"/>
        </w:rPr>
        <w:t>ây dựng nguồn kinh phí thực hiện chính sách đảm bảo thực hiện hợp lý</w:t>
      </w:r>
      <w:r>
        <w:rPr>
          <w:szCs w:val="26"/>
        </w:rPr>
        <w:t>; kiểm tra việc thực hiện chính sách, phát hiện và đề xuất những chính sách cần sữa đổi, bổ sung phù hợp với thực tiễn trình Hội đồng nhân dân xem xét, quyết định.</w:t>
      </w:r>
    </w:p>
    <w:p w:rsidR="00C52232" w:rsidRPr="00423361" w:rsidRDefault="00C52232" w:rsidP="00C52232">
      <w:pPr>
        <w:spacing w:after="0"/>
        <w:ind w:firstLine="567"/>
        <w:jc w:val="both"/>
        <w:rPr>
          <w:szCs w:val="26"/>
        </w:rPr>
      </w:pPr>
      <w:r>
        <w:rPr>
          <w:szCs w:val="26"/>
        </w:rPr>
        <w:t>2. Tăng cường công tác tuyên truyền và tổ chức thực hiện chính sách hỗ trợ cho các tổ chức, cá nhân theo quy định này, đảm bảo các chính sách được thực hiện đúng phạm vi, đối tượng và hiệu quả.</w:t>
      </w:r>
    </w:p>
    <w:p w:rsidR="00C52232" w:rsidRPr="00423361" w:rsidRDefault="00C52232" w:rsidP="00C52232">
      <w:pPr>
        <w:spacing w:after="0"/>
        <w:ind w:firstLine="567"/>
        <w:jc w:val="both"/>
        <w:rPr>
          <w:szCs w:val="26"/>
        </w:rPr>
      </w:pPr>
      <w:r w:rsidRPr="00CE4FF0">
        <w:rPr>
          <w:b/>
          <w:szCs w:val="26"/>
        </w:rPr>
        <w:t>Điều 11</w:t>
      </w:r>
      <w:r w:rsidRPr="00423361">
        <w:rPr>
          <w:szCs w:val="26"/>
        </w:rPr>
        <w:t>. Trách nhiệm các tổ chức, cá nhân.</w:t>
      </w:r>
    </w:p>
    <w:p w:rsidR="00C52232" w:rsidRPr="00423361" w:rsidRDefault="00C52232" w:rsidP="00C52232">
      <w:pPr>
        <w:spacing w:after="0"/>
        <w:ind w:firstLine="567"/>
        <w:jc w:val="both"/>
        <w:rPr>
          <w:szCs w:val="26"/>
        </w:rPr>
      </w:pPr>
      <w:r w:rsidRPr="00423361">
        <w:rPr>
          <w:szCs w:val="26"/>
        </w:rPr>
        <w:t xml:space="preserve">Các tổ chức cá nhân được hưởng chính sách </w:t>
      </w:r>
      <w:r>
        <w:rPr>
          <w:szCs w:val="26"/>
        </w:rPr>
        <w:t xml:space="preserve">phải </w:t>
      </w:r>
      <w:r w:rsidRPr="00423361">
        <w:rPr>
          <w:szCs w:val="26"/>
        </w:rPr>
        <w:t xml:space="preserve">đảm bảo thực hiện </w:t>
      </w:r>
      <w:r>
        <w:rPr>
          <w:szCs w:val="26"/>
        </w:rPr>
        <w:t xml:space="preserve">đúng theo các quy định, </w:t>
      </w:r>
      <w:r w:rsidRPr="00423361">
        <w:rPr>
          <w:szCs w:val="26"/>
        </w:rPr>
        <w:t>quyết định về xây dựng nông thôn mới của các cấp hiện hành và hướng dẫn của Ủy ban nhân dân xã.</w:t>
      </w:r>
    </w:p>
    <w:p w:rsidR="00C52232" w:rsidRDefault="00C52232" w:rsidP="00C52232">
      <w:pPr>
        <w:spacing w:after="0"/>
        <w:jc w:val="both"/>
      </w:pPr>
      <w:r w:rsidRPr="00423361">
        <w:rPr>
          <w:szCs w:val="26"/>
        </w:rPr>
        <w:tab/>
      </w:r>
      <w:r w:rsidRPr="00BF2B25">
        <w:rPr>
          <w:b/>
          <w:bCs/>
        </w:rPr>
        <w:t xml:space="preserve">Điều </w:t>
      </w:r>
      <w:r>
        <w:rPr>
          <w:b/>
          <w:bCs/>
        </w:rPr>
        <w:t>12</w:t>
      </w:r>
      <w:r w:rsidRPr="00F21C76">
        <w:t>. Giao Thường trực Hội đồng nhân dân xã, các ban của Hội đồng nhân dân và các đại biểu Hội đồng nhân dân xã theo dõi, giám sát việc triển khai thực hiện Nghị quyết.</w:t>
      </w:r>
    </w:p>
    <w:p w:rsidR="00C52232" w:rsidRDefault="00C52232" w:rsidP="00C52232">
      <w:pPr>
        <w:spacing w:after="0"/>
        <w:ind w:firstLine="567"/>
        <w:jc w:val="both"/>
      </w:pPr>
      <w:r>
        <w:t>Đề nghị Ủy ban Mặt trận Tổ quốc xã và các tổ chức thành viên tích cực tuyên truyền, vận động hội viên, đoàn viên và các tầng lớp nhân dân biết và thực hiện có hiệu quả các chính sách, góp phần đưa xã Cẩm Lĩnh về đích nông thôn mới năm 2019.</w:t>
      </w:r>
    </w:p>
    <w:p w:rsidR="00C52232" w:rsidRDefault="00C52232" w:rsidP="00C52232">
      <w:pPr>
        <w:spacing w:after="0"/>
        <w:ind w:firstLine="567"/>
        <w:jc w:val="both"/>
      </w:pPr>
      <w:r w:rsidRPr="00F21C76">
        <w:t xml:space="preserve">Nghị quyết </w:t>
      </w:r>
      <w:r>
        <w:t xml:space="preserve">này đã </w:t>
      </w:r>
      <w:r w:rsidRPr="00F21C76">
        <w:t xml:space="preserve">được Hội đồng nhân dân xã </w:t>
      </w:r>
      <w:r>
        <w:t xml:space="preserve">Cẩm Lĩnh </w:t>
      </w:r>
      <w:r w:rsidRPr="00F21C76">
        <w:t>khóa XIX, kỳ họp thứ 8 thông qua ngày 28</w:t>
      </w:r>
      <w:r>
        <w:t xml:space="preserve"> tháng </w:t>
      </w:r>
      <w:r w:rsidRPr="00F21C76">
        <w:t>12</w:t>
      </w:r>
      <w:r>
        <w:t xml:space="preserve"> năm </w:t>
      </w:r>
      <w:r w:rsidRPr="00F21C76">
        <w:t>2018 có hiệu lực từ ngày 0</w:t>
      </w:r>
      <w:r>
        <w:t>2</w:t>
      </w:r>
      <w:r w:rsidRPr="00F21C76">
        <w:t xml:space="preserve"> tháng 01 năm 2019 đến </w:t>
      </w:r>
      <w:r>
        <w:t xml:space="preserve">hết </w:t>
      </w:r>
      <w:r w:rsidRPr="00F21C76">
        <w:t>ngày 31 tháng 12 năm 2019./.</w:t>
      </w:r>
    </w:p>
    <w:tbl>
      <w:tblPr>
        <w:tblW w:w="9214" w:type="dxa"/>
        <w:tblInd w:w="250" w:type="dxa"/>
        <w:tblLook w:val="01E0"/>
      </w:tblPr>
      <w:tblGrid>
        <w:gridCol w:w="4893"/>
        <w:gridCol w:w="4321"/>
      </w:tblGrid>
      <w:tr w:rsidR="00C52232" w:rsidRPr="00513503" w:rsidTr="00665070">
        <w:tc>
          <w:tcPr>
            <w:tcW w:w="4893" w:type="dxa"/>
            <w:hideMark/>
          </w:tcPr>
          <w:p w:rsidR="00C52232" w:rsidRPr="001F01FC" w:rsidRDefault="00C52232" w:rsidP="00C52232">
            <w:pPr>
              <w:tabs>
                <w:tab w:val="left" w:pos="3960"/>
              </w:tabs>
              <w:spacing w:after="0"/>
              <w:jc w:val="both"/>
              <w:rPr>
                <w:b/>
                <w:sz w:val="20"/>
                <w:szCs w:val="24"/>
              </w:rPr>
            </w:pPr>
            <w:r w:rsidRPr="001F01FC">
              <w:rPr>
                <w:b/>
                <w:i/>
                <w:sz w:val="24"/>
              </w:rPr>
              <w:t xml:space="preserve">Nơi nhận:       </w:t>
            </w:r>
          </w:p>
          <w:p w:rsidR="00C52232" w:rsidRPr="00513503" w:rsidRDefault="00C52232" w:rsidP="00C52232">
            <w:pPr>
              <w:autoSpaceDE w:val="0"/>
              <w:autoSpaceDN w:val="0"/>
              <w:adjustRightInd w:val="0"/>
              <w:spacing w:after="0"/>
              <w:jc w:val="both"/>
              <w:rPr>
                <w:sz w:val="22"/>
              </w:rPr>
            </w:pPr>
            <w:r w:rsidRPr="00513503">
              <w:rPr>
                <w:sz w:val="22"/>
              </w:rPr>
              <w:t>- TTHĐND, UBND huyện; (Báo cáo)</w:t>
            </w:r>
          </w:p>
          <w:p w:rsidR="00C52232" w:rsidRPr="00513503" w:rsidRDefault="00C52232" w:rsidP="00C52232">
            <w:pPr>
              <w:autoSpaceDE w:val="0"/>
              <w:autoSpaceDN w:val="0"/>
              <w:adjustRightInd w:val="0"/>
              <w:spacing w:after="0"/>
              <w:jc w:val="both"/>
              <w:rPr>
                <w:sz w:val="22"/>
              </w:rPr>
            </w:pPr>
            <w:r w:rsidRPr="00513503">
              <w:rPr>
                <w:sz w:val="22"/>
              </w:rPr>
              <w:t>- TT Đảng uỷ - HĐND- UBND-UBMTTQ xã;</w:t>
            </w:r>
          </w:p>
          <w:p w:rsidR="00C52232" w:rsidRPr="00513503" w:rsidRDefault="00C52232" w:rsidP="00C52232">
            <w:pPr>
              <w:autoSpaceDE w:val="0"/>
              <w:autoSpaceDN w:val="0"/>
              <w:adjustRightInd w:val="0"/>
              <w:spacing w:after="0"/>
              <w:jc w:val="both"/>
              <w:rPr>
                <w:sz w:val="22"/>
              </w:rPr>
            </w:pPr>
            <w:r w:rsidRPr="00513503">
              <w:rPr>
                <w:sz w:val="22"/>
              </w:rPr>
              <w:t>- Các ban HĐND xã;</w:t>
            </w:r>
          </w:p>
          <w:p w:rsidR="00C52232" w:rsidRPr="00513503" w:rsidRDefault="00C52232" w:rsidP="00C52232">
            <w:pPr>
              <w:autoSpaceDE w:val="0"/>
              <w:autoSpaceDN w:val="0"/>
              <w:adjustRightInd w:val="0"/>
              <w:spacing w:after="0"/>
              <w:jc w:val="both"/>
              <w:rPr>
                <w:sz w:val="22"/>
              </w:rPr>
            </w:pPr>
            <w:r w:rsidRPr="00513503">
              <w:rPr>
                <w:sz w:val="22"/>
              </w:rPr>
              <w:t>- Đại biểu HĐND xã Khóa XIX;</w:t>
            </w:r>
          </w:p>
          <w:p w:rsidR="00C52232" w:rsidRPr="00513503" w:rsidRDefault="00C52232" w:rsidP="00C52232">
            <w:pPr>
              <w:autoSpaceDE w:val="0"/>
              <w:autoSpaceDN w:val="0"/>
              <w:adjustRightInd w:val="0"/>
              <w:spacing w:after="0"/>
              <w:jc w:val="both"/>
              <w:rPr>
                <w:sz w:val="22"/>
              </w:rPr>
            </w:pPr>
            <w:r w:rsidRPr="00513503">
              <w:rPr>
                <w:sz w:val="22"/>
              </w:rPr>
              <w:t>- Trưởng các ban, ngành cấp xã;</w:t>
            </w:r>
          </w:p>
          <w:p w:rsidR="00C52232" w:rsidRPr="00513503" w:rsidRDefault="00C52232" w:rsidP="00C52232">
            <w:pPr>
              <w:autoSpaceDE w:val="0"/>
              <w:autoSpaceDN w:val="0"/>
              <w:adjustRightInd w:val="0"/>
              <w:spacing w:after="0"/>
              <w:jc w:val="both"/>
              <w:rPr>
                <w:sz w:val="22"/>
              </w:rPr>
            </w:pPr>
            <w:r w:rsidRPr="00513503">
              <w:rPr>
                <w:sz w:val="22"/>
              </w:rPr>
              <w:t>- Các đơn vị thôn xóm;</w:t>
            </w:r>
          </w:p>
          <w:p w:rsidR="00C52232" w:rsidRDefault="00C52232" w:rsidP="00C52232">
            <w:pPr>
              <w:spacing w:after="0"/>
            </w:pPr>
            <w:r w:rsidRPr="00513503">
              <w:rPr>
                <w:sz w:val="22"/>
              </w:rPr>
              <w:t>- Lưu: TT HĐND, VT</w:t>
            </w:r>
            <w:r w:rsidRPr="00513503">
              <w:rPr>
                <w:sz w:val="22"/>
                <w:lang w:val="fr-FR"/>
              </w:rPr>
              <w:t xml:space="preserve">.                                                                   </w:t>
            </w:r>
          </w:p>
        </w:tc>
        <w:tc>
          <w:tcPr>
            <w:tcW w:w="4321" w:type="dxa"/>
          </w:tcPr>
          <w:p w:rsidR="00C52232" w:rsidRPr="00513503" w:rsidRDefault="00C52232" w:rsidP="00C52232">
            <w:pPr>
              <w:spacing w:after="0"/>
              <w:jc w:val="center"/>
              <w:rPr>
                <w:b/>
              </w:rPr>
            </w:pPr>
            <w:r w:rsidRPr="00513503">
              <w:rPr>
                <w:b/>
              </w:rPr>
              <w:t>CHỦ TỊCH</w:t>
            </w:r>
          </w:p>
          <w:p w:rsidR="00C52232" w:rsidRDefault="00C52232" w:rsidP="00C52232">
            <w:pPr>
              <w:spacing w:after="0"/>
              <w:jc w:val="center"/>
            </w:pPr>
          </w:p>
          <w:p w:rsidR="00C52232" w:rsidRDefault="00C52232" w:rsidP="00C52232">
            <w:pPr>
              <w:spacing w:after="0"/>
              <w:jc w:val="center"/>
            </w:pPr>
          </w:p>
          <w:p w:rsidR="00C52232" w:rsidRDefault="00C52232" w:rsidP="00C52232">
            <w:pPr>
              <w:spacing w:after="0"/>
              <w:jc w:val="center"/>
            </w:pPr>
          </w:p>
          <w:p w:rsidR="00C52232" w:rsidRDefault="00C52232" w:rsidP="00C52232">
            <w:pPr>
              <w:spacing w:after="0"/>
              <w:jc w:val="center"/>
            </w:pPr>
          </w:p>
          <w:p w:rsidR="00C52232" w:rsidRPr="00513503" w:rsidRDefault="00C52232" w:rsidP="00C52232">
            <w:pPr>
              <w:spacing w:after="0"/>
              <w:jc w:val="center"/>
              <w:rPr>
                <w:b/>
              </w:rPr>
            </w:pPr>
            <w:r w:rsidRPr="00513503">
              <w:rPr>
                <w:b/>
              </w:rPr>
              <w:t>Trần Xuân Hựu</w:t>
            </w:r>
          </w:p>
        </w:tc>
      </w:tr>
    </w:tbl>
    <w:p w:rsidR="00E87697" w:rsidRDefault="00E87697" w:rsidP="00C52232">
      <w:pPr>
        <w:pStyle w:val="NoSpacing"/>
        <w:spacing w:line="276" w:lineRule="auto"/>
        <w:ind w:firstLine="426"/>
        <w:jc w:val="both"/>
      </w:pPr>
    </w:p>
    <w:sectPr w:rsidR="00E87697" w:rsidSect="00C62535">
      <w:footerReference w:type="default" r:id="rId6"/>
      <w:pgSz w:w="11906" w:h="16838"/>
      <w:pgMar w:top="851" w:right="991" w:bottom="851" w:left="1701" w:header="283" w:footer="454"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85D" w:rsidRDefault="00D4585D" w:rsidP="00BF1D10">
      <w:pPr>
        <w:spacing w:after="0" w:line="240" w:lineRule="auto"/>
      </w:pPr>
      <w:r>
        <w:separator/>
      </w:r>
    </w:p>
  </w:endnote>
  <w:endnote w:type="continuationSeparator" w:id="1">
    <w:p w:rsidR="00D4585D" w:rsidRDefault="00D4585D" w:rsidP="00BF1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328"/>
      <w:docPartObj>
        <w:docPartGallery w:val="Page Numbers (Bottom of Page)"/>
        <w:docPartUnique/>
      </w:docPartObj>
    </w:sdtPr>
    <w:sdtContent>
      <w:p w:rsidR="009F0F58" w:rsidRDefault="00347620">
        <w:pPr>
          <w:pStyle w:val="Footer"/>
          <w:jc w:val="center"/>
        </w:pPr>
        <w:fldSimple w:instr=" PAGE   \* MERGEFORMAT ">
          <w:r w:rsidR="00F13736">
            <w:rPr>
              <w:noProof/>
            </w:rPr>
            <w:t>4</w:t>
          </w:r>
        </w:fldSimple>
      </w:p>
    </w:sdtContent>
  </w:sdt>
  <w:p w:rsidR="009F0F58" w:rsidRDefault="009F0F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85D" w:rsidRDefault="00D4585D" w:rsidP="00BF1D10">
      <w:pPr>
        <w:spacing w:after="0" w:line="240" w:lineRule="auto"/>
      </w:pPr>
      <w:r>
        <w:separator/>
      </w:r>
    </w:p>
  </w:footnote>
  <w:footnote w:type="continuationSeparator" w:id="1">
    <w:p w:rsidR="00D4585D" w:rsidRDefault="00D4585D" w:rsidP="00BF1D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E86C32"/>
    <w:rsid w:val="000047BA"/>
    <w:rsid w:val="000176D2"/>
    <w:rsid w:val="00036259"/>
    <w:rsid w:val="00042FA6"/>
    <w:rsid w:val="000808DE"/>
    <w:rsid w:val="000F5A0E"/>
    <w:rsid w:val="00112464"/>
    <w:rsid w:val="001755DE"/>
    <w:rsid w:val="001863E4"/>
    <w:rsid w:val="001A5F88"/>
    <w:rsid w:val="001D1EF9"/>
    <w:rsid w:val="001F4DAB"/>
    <w:rsid w:val="002048F2"/>
    <w:rsid w:val="002069B9"/>
    <w:rsid w:val="0023127F"/>
    <w:rsid w:val="00263977"/>
    <w:rsid w:val="00271BA3"/>
    <w:rsid w:val="00295AC4"/>
    <w:rsid w:val="002B2A24"/>
    <w:rsid w:val="002B6647"/>
    <w:rsid w:val="002E4C1F"/>
    <w:rsid w:val="00347620"/>
    <w:rsid w:val="003515A9"/>
    <w:rsid w:val="00356825"/>
    <w:rsid w:val="00362228"/>
    <w:rsid w:val="003D67EA"/>
    <w:rsid w:val="00451341"/>
    <w:rsid w:val="0047729D"/>
    <w:rsid w:val="0047748C"/>
    <w:rsid w:val="004D21BA"/>
    <w:rsid w:val="0053212B"/>
    <w:rsid w:val="00557965"/>
    <w:rsid w:val="00560BF4"/>
    <w:rsid w:val="00561BA4"/>
    <w:rsid w:val="005D0FDF"/>
    <w:rsid w:val="00661187"/>
    <w:rsid w:val="00725F3A"/>
    <w:rsid w:val="0073086B"/>
    <w:rsid w:val="0074073D"/>
    <w:rsid w:val="00740C28"/>
    <w:rsid w:val="00753A0E"/>
    <w:rsid w:val="00756F43"/>
    <w:rsid w:val="00757E14"/>
    <w:rsid w:val="007D68CC"/>
    <w:rsid w:val="007F0CF6"/>
    <w:rsid w:val="007F17D6"/>
    <w:rsid w:val="007F3F1E"/>
    <w:rsid w:val="007F6B07"/>
    <w:rsid w:val="00810BED"/>
    <w:rsid w:val="00813B57"/>
    <w:rsid w:val="008179C4"/>
    <w:rsid w:val="0085434F"/>
    <w:rsid w:val="00857252"/>
    <w:rsid w:val="00870C3D"/>
    <w:rsid w:val="008E193D"/>
    <w:rsid w:val="009301EC"/>
    <w:rsid w:val="009336EF"/>
    <w:rsid w:val="00951B0F"/>
    <w:rsid w:val="00963157"/>
    <w:rsid w:val="00985507"/>
    <w:rsid w:val="009A127E"/>
    <w:rsid w:val="009A5540"/>
    <w:rsid w:val="009F0F58"/>
    <w:rsid w:val="00A06FA1"/>
    <w:rsid w:val="00A17DE6"/>
    <w:rsid w:val="00A311AB"/>
    <w:rsid w:val="00A64164"/>
    <w:rsid w:val="00A8071F"/>
    <w:rsid w:val="00AB1A5C"/>
    <w:rsid w:val="00AB21E4"/>
    <w:rsid w:val="00AB2FA7"/>
    <w:rsid w:val="00AD03E7"/>
    <w:rsid w:val="00AE45E7"/>
    <w:rsid w:val="00AF6695"/>
    <w:rsid w:val="00B15686"/>
    <w:rsid w:val="00B74F99"/>
    <w:rsid w:val="00BC60C9"/>
    <w:rsid w:val="00BF1D10"/>
    <w:rsid w:val="00C52232"/>
    <w:rsid w:val="00C62535"/>
    <w:rsid w:val="00C77F7B"/>
    <w:rsid w:val="00CB2B75"/>
    <w:rsid w:val="00CD64CF"/>
    <w:rsid w:val="00CF0B0C"/>
    <w:rsid w:val="00D076A4"/>
    <w:rsid w:val="00D4585D"/>
    <w:rsid w:val="00DC5D6B"/>
    <w:rsid w:val="00DF7D45"/>
    <w:rsid w:val="00E239A4"/>
    <w:rsid w:val="00E44AE4"/>
    <w:rsid w:val="00E859E6"/>
    <w:rsid w:val="00E86C32"/>
    <w:rsid w:val="00E87697"/>
    <w:rsid w:val="00F13736"/>
    <w:rsid w:val="00F310F3"/>
    <w:rsid w:val="00F601AB"/>
    <w:rsid w:val="00F63D1A"/>
    <w:rsid w:val="00FC60B8"/>
    <w:rsid w:val="00FC6293"/>
    <w:rsid w:val="00FC778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 type="connector" idref="#_x0000_s1026"/>
        <o:r id="V:Rule6" type="connector" idref="#_x0000_s1033"/>
        <o:r id="V:Rule7" type="connector" idref="#_x0000_s1028"/>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C32"/>
    <w:pPr>
      <w:spacing w:after="0" w:line="240" w:lineRule="auto"/>
    </w:pPr>
  </w:style>
  <w:style w:type="table" w:styleId="TableGrid">
    <w:name w:val="Table Grid"/>
    <w:basedOn w:val="TableNormal"/>
    <w:rsid w:val="00E86C32"/>
    <w:pPr>
      <w:spacing w:after="0" w:line="240" w:lineRule="auto"/>
    </w:pPr>
    <w:rPr>
      <w:rFonts w:eastAsia="Times New Roman" w:cs="Times New Roman"/>
      <w:sz w:val="20"/>
      <w:szCs w:val="20"/>
      <w:lang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1D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1D10"/>
  </w:style>
  <w:style w:type="paragraph" w:styleId="Footer">
    <w:name w:val="footer"/>
    <w:basedOn w:val="Normal"/>
    <w:link w:val="FooterChar"/>
    <w:uiPriority w:val="99"/>
    <w:unhideWhenUsed/>
    <w:rsid w:val="00BF1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VX</cp:lastModifiedBy>
  <cp:revision>53</cp:revision>
  <dcterms:created xsi:type="dcterms:W3CDTF">2018-01-15T07:32:00Z</dcterms:created>
  <dcterms:modified xsi:type="dcterms:W3CDTF">2019-02-18T13:03:00Z</dcterms:modified>
</cp:coreProperties>
</file>